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157" w:rsidRPr="00B0019F" w:rsidRDefault="00FC5157" w:rsidP="00C40E3E">
      <w:pPr>
        <w:autoSpaceDE w:val="0"/>
        <w:autoSpaceDN w:val="0"/>
        <w:adjustRightInd w:val="0"/>
        <w:spacing w:after="0" w:line="240" w:lineRule="auto"/>
        <w:jc w:val="both"/>
        <w:rPr>
          <w:rFonts w:ascii="Times New Roman" w:hAnsi="Times New Roman" w:cs="Times New Roman"/>
          <w:sz w:val="24"/>
          <w:szCs w:val="24"/>
        </w:rPr>
      </w:pPr>
    </w:p>
    <w:p w:rsidR="00FC5157" w:rsidRPr="00B0019F" w:rsidRDefault="005639D9" w:rsidP="0053182F">
      <w:pPr>
        <w:autoSpaceDE w:val="0"/>
        <w:autoSpaceDN w:val="0"/>
        <w:adjustRightInd w:val="0"/>
        <w:spacing w:after="0" w:line="240" w:lineRule="auto"/>
        <w:jc w:val="center"/>
        <w:rPr>
          <w:rFonts w:ascii="Times New Roman" w:hAnsi="Times New Roman" w:cs="Times New Roman"/>
          <w:sz w:val="24"/>
          <w:szCs w:val="24"/>
        </w:rPr>
      </w:pPr>
      <w:r w:rsidRPr="00B0019F">
        <w:rPr>
          <w:rFonts w:ascii="Times New Roman" w:hAnsi="Times New Roman" w:cs="Times New Roman"/>
          <w:sz w:val="24"/>
          <w:szCs w:val="24"/>
        </w:rPr>
        <w:t>Zapytanie ofertowe  nr.</w:t>
      </w:r>
      <w:r w:rsidR="009D7B67" w:rsidRPr="00B0019F">
        <w:rPr>
          <w:rFonts w:ascii="Times New Roman" w:hAnsi="Times New Roman" w:cs="Times New Roman"/>
          <w:sz w:val="24"/>
          <w:szCs w:val="24"/>
        </w:rPr>
        <w:t xml:space="preserve"> </w:t>
      </w:r>
      <w:r w:rsidR="007F726F">
        <w:rPr>
          <w:rFonts w:ascii="Times New Roman" w:hAnsi="Times New Roman" w:cs="Times New Roman"/>
          <w:sz w:val="24"/>
          <w:szCs w:val="24"/>
        </w:rPr>
        <w:t>2</w:t>
      </w:r>
      <w:r w:rsidR="009D7B67" w:rsidRPr="00B0019F">
        <w:rPr>
          <w:rFonts w:ascii="Times New Roman" w:hAnsi="Times New Roman" w:cs="Times New Roman"/>
          <w:sz w:val="24"/>
          <w:szCs w:val="24"/>
        </w:rPr>
        <w:t>/2021</w:t>
      </w:r>
    </w:p>
    <w:p w:rsidR="005639D9" w:rsidRPr="00B0019F" w:rsidRDefault="005639D9" w:rsidP="00C40E3E">
      <w:pPr>
        <w:autoSpaceDE w:val="0"/>
        <w:autoSpaceDN w:val="0"/>
        <w:adjustRightInd w:val="0"/>
        <w:spacing w:after="0" w:line="240" w:lineRule="auto"/>
        <w:jc w:val="both"/>
        <w:rPr>
          <w:rFonts w:ascii="Times New Roman" w:hAnsi="Times New Roman" w:cs="Times New Roman"/>
          <w:sz w:val="24"/>
          <w:szCs w:val="24"/>
        </w:rPr>
      </w:pPr>
    </w:p>
    <w:p w:rsidR="00AB481A" w:rsidRPr="00B0019F" w:rsidRDefault="00AB481A" w:rsidP="00C40E3E">
      <w:pPr>
        <w:pStyle w:val="Akapitzlist"/>
        <w:numPr>
          <w:ilvl w:val="0"/>
          <w:numId w:val="1"/>
        </w:num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xml:space="preserve"> </w:t>
      </w:r>
      <w:r w:rsidRPr="00B0019F">
        <w:rPr>
          <w:rFonts w:ascii="Times New Roman" w:hAnsi="Times New Roman" w:cs="Times New Roman"/>
          <w:b/>
          <w:bCs/>
          <w:sz w:val="24"/>
          <w:szCs w:val="24"/>
        </w:rPr>
        <w:t>INFORMACJE O ZAMAWIAJĄCYM ORAZ REALIZOWANYM PROJEKCIE</w:t>
      </w:r>
    </w:p>
    <w:p w:rsidR="004A4701" w:rsidRPr="00B0019F" w:rsidRDefault="004A4701" w:rsidP="00C40E3E">
      <w:pPr>
        <w:pStyle w:val="Akapitzlist"/>
        <w:autoSpaceDE w:val="0"/>
        <w:autoSpaceDN w:val="0"/>
        <w:adjustRightInd w:val="0"/>
        <w:spacing w:after="0" w:line="240" w:lineRule="auto"/>
        <w:ind w:left="1080"/>
        <w:jc w:val="both"/>
        <w:rPr>
          <w:rFonts w:ascii="Times New Roman" w:hAnsi="Times New Roman" w:cs="Times New Roman"/>
          <w:sz w:val="24"/>
          <w:szCs w:val="24"/>
        </w:rPr>
      </w:pPr>
    </w:p>
    <w:p w:rsidR="00D25913" w:rsidRPr="00B0019F" w:rsidRDefault="00BC6ABE" w:rsidP="00C40E3E">
      <w:pPr>
        <w:spacing w:after="0"/>
        <w:jc w:val="both"/>
        <w:rPr>
          <w:rFonts w:ascii="Times New Roman" w:hAnsi="Times New Roman" w:cs="Times New Roman"/>
          <w:sz w:val="24"/>
          <w:szCs w:val="24"/>
        </w:rPr>
      </w:pPr>
      <w:r w:rsidRPr="00B0019F">
        <w:rPr>
          <w:rFonts w:ascii="Times New Roman" w:hAnsi="Times New Roman" w:cs="Times New Roman"/>
          <w:sz w:val="24"/>
          <w:szCs w:val="24"/>
        </w:rPr>
        <w:t xml:space="preserve">Nazwa Zamawiającego: </w:t>
      </w:r>
      <w:r w:rsidR="00D25913" w:rsidRPr="00B0019F">
        <w:rPr>
          <w:rFonts w:ascii="Times New Roman" w:hAnsi="Times New Roman" w:cs="Times New Roman"/>
          <w:sz w:val="24"/>
          <w:szCs w:val="24"/>
        </w:rPr>
        <w:t xml:space="preserve">Zespół Szkół Morskich im. Polskich Rybaków i Marynarzy w Kołobrzegu </w:t>
      </w:r>
      <w:r w:rsidR="00C40E3E" w:rsidRPr="00B0019F">
        <w:rPr>
          <w:rFonts w:ascii="Times New Roman" w:hAnsi="Times New Roman" w:cs="Times New Roman"/>
          <w:sz w:val="24"/>
          <w:szCs w:val="24"/>
        </w:rPr>
        <w:t xml:space="preserve"> </w:t>
      </w:r>
      <w:r w:rsidR="00D25913" w:rsidRPr="00B0019F">
        <w:rPr>
          <w:rFonts w:ascii="Times New Roman" w:hAnsi="Times New Roman" w:cs="Times New Roman"/>
          <w:sz w:val="24"/>
          <w:szCs w:val="24"/>
        </w:rPr>
        <w:t>ul. Arciszewskiego 21</w:t>
      </w:r>
      <w:r w:rsidR="00C40E3E" w:rsidRPr="00B0019F">
        <w:rPr>
          <w:rFonts w:ascii="Times New Roman" w:hAnsi="Times New Roman" w:cs="Times New Roman"/>
          <w:sz w:val="24"/>
          <w:szCs w:val="24"/>
        </w:rPr>
        <w:t xml:space="preserve"> </w:t>
      </w:r>
      <w:r w:rsidR="00D25913" w:rsidRPr="00B0019F">
        <w:rPr>
          <w:rFonts w:ascii="Times New Roman" w:hAnsi="Times New Roman" w:cs="Times New Roman"/>
          <w:sz w:val="24"/>
          <w:szCs w:val="24"/>
        </w:rPr>
        <w:t>78-100 Kołobrzeg,</w:t>
      </w:r>
    </w:p>
    <w:p w:rsidR="00D25913" w:rsidRPr="00B0019F" w:rsidRDefault="00D25913" w:rsidP="00C40E3E">
      <w:pPr>
        <w:spacing w:after="0"/>
        <w:jc w:val="both"/>
        <w:rPr>
          <w:rFonts w:ascii="Times New Roman" w:hAnsi="Times New Roman" w:cs="Times New Roman"/>
          <w:sz w:val="24"/>
          <w:szCs w:val="24"/>
        </w:rPr>
      </w:pPr>
      <w:r w:rsidRPr="00B0019F">
        <w:rPr>
          <w:rFonts w:ascii="Times New Roman" w:hAnsi="Times New Roman" w:cs="Times New Roman"/>
          <w:sz w:val="24"/>
          <w:szCs w:val="24"/>
        </w:rPr>
        <w:t>e-mail: sekretariat@zsmor.pl</w:t>
      </w:r>
    </w:p>
    <w:p w:rsidR="00D25913" w:rsidRPr="00B0019F" w:rsidRDefault="00D25913" w:rsidP="00C40E3E">
      <w:pPr>
        <w:spacing w:after="0"/>
        <w:jc w:val="both"/>
        <w:rPr>
          <w:rFonts w:ascii="Times New Roman" w:hAnsi="Times New Roman" w:cs="Times New Roman"/>
          <w:sz w:val="24"/>
          <w:szCs w:val="24"/>
        </w:rPr>
      </w:pPr>
      <w:r w:rsidRPr="00B0019F">
        <w:rPr>
          <w:rFonts w:ascii="Times New Roman" w:hAnsi="Times New Roman" w:cs="Times New Roman"/>
          <w:sz w:val="24"/>
          <w:szCs w:val="24"/>
        </w:rPr>
        <w:t>tel. 94 3518082 (centrala),</w:t>
      </w:r>
    </w:p>
    <w:p w:rsidR="00D25913" w:rsidRPr="00B0019F" w:rsidRDefault="00D25913" w:rsidP="00C40E3E">
      <w:pPr>
        <w:spacing w:after="0"/>
        <w:jc w:val="both"/>
        <w:rPr>
          <w:rFonts w:ascii="Times New Roman" w:hAnsi="Times New Roman" w:cs="Times New Roman"/>
          <w:sz w:val="24"/>
          <w:szCs w:val="24"/>
        </w:rPr>
      </w:pPr>
      <w:r w:rsidRPr="00B0019F">
        <w:rPr>
          <w:rFonts w:ascii="Times New Roman" w:hAnsi="Times New Roman" w:cs="Times New Roman"/>
          <w:sz w:val="24"/>
          <w:szCs w:val="24"/>
        </w:rPr>
        <w:t>fax. 94 3518082</w:t>
      </w:r>
    </w:p>
    <w:p w:rsidR="009B626F" w:rsidRPr="00B0019F" w:rsidRDefault="009B626F" w:rsidP="009B626F">
      <w:pPr>
        <w:pStyle w:val="Standard"/>
        <w:spacing w:after="0" w:line="240" w:lineRule="auto"/>
        <w:ind w:left="284"/>
        <w:rPr>
          <w:rFonts w:ascii="Times New Roman" w:hAnsi="Times New Roman" w:cs="Times New Roman"/>
          <w:sz w:val="24"/>
          <w:szCs w:val="24"/>
        </w:rPr>
      </w:pPr>
      <w:r w:rsidRPr="00B0019F">
        <w:rPr>
          <w:rFonts w:ascii="Times New Roman" w:eastAsia="Times New Roman" w:hAnsi="Times New Roman" w:cs="Times New Roman"/>
          <w:b/>
          <w:sz w:val="24"/>
          <w:szCs w:val="24"/>
          <w:lang w:eastAsia="pl-PL"/>
        </w:rPr>
        <w:t>KONTAKT Z ZAMAWIAJĄCYM:</w:t>
      </w:r>
    </w:p>
    <w:p w:rsidR="009B626F" w:rsidRPr="00B0019F" w:rsidRDefault="009B626F" w:rsidP="009B626F">
      <w:pPr>
        <w:pStyle w:val="Standard"/>
        <w:spacing w:after="0" w:line="240" w:lineRule="auto"/>
        <w:ind w:firstLine="284"/>
        <w:rPr>
          <w:rFonts w:ascii="Times New Roman" w:hAnsi="Times New Roman" w:cs="Times New Roman"/>
          <w:sz w:val="24"/>
          <w:szCs w:val="24"/>
        </w:rPr>
      </w:pPr>
      <w:r w:rsidRPr="00B0019F">
        <w:rPr>
          <w:rFonts w:ascii="Times New Roman" w:hAnsi="Times New Roman" w:cs="Times New Roman"/>
          <w:sz w:val="24"/>
          <w:szCs w:val="24"/>
        </w:rPr>
        <w:t xml:space="preserve">Osobami upoważnionymi do kontaktów w sprawie niniejszego zapytania są: Adam Kościelny </w:t>
      </w:r>
      <w:r w:rsidR="00A01072" w:rsidRPr="00B0019F">
        <w:rPr>
          <w:rFonts w:ascii="Times New Roman" w:hAnsi="Times New Roman" w:cs="Times New Roman"/>
          <w:sz w:val="24"/>
          <w:szCs w:val="24"/>
        </w:rPr>
        <w:t xml:space="preserve"> i Andrzej Hładki</w:t>
      </w:r>
    </w:p>
    <w:p w:rsidR="00A01072" w:rsidRPr="00B0019F" w:rsidRDefault="009B626F" w:rsidP="00A01072">
      <w:pPr>
        <w:pStyle w:val="Heading20"/>
        <w:keepNext/>
        <w:keepLines/>
        <w:shd w:val="clear" w:color="auto" w:fill="auto"/>
        <w:spacing w:before="0" w:after="0" w:line="240" w:lineRule="exact"/>
        <w:jc w:val="both"/>
        <w:rPr>
          <w:rFonts w:ascii="Times New Roman" w:hAnsi="Times New Roman" w:cs="Times New Roman"/>
          <w:sz w:val="24"/>
          <w:szCs w:val="24"/>
        </w:rPr>
      </w:pPr>
      <w:r w:rsidRPr="00B0019F">
        <w:rPr>
          <w:rFonts w:ascii="Times New Roman" w:hAnsi="Times New Roman" w:cs="Times New Roman"/>
          <w:sz w:val="24"/>
          <w:szCs w:val="24"/>
        </w:rPr>
        <w:t xml:space="preserve">- w sprawach merytorycznych związanych z przedmiotem zamówienia: </w:t>
      </w:r>
      <w:r w:rsidR="00A01072" w:rsidRPr="00B0019F">
        <w:rPr>
          <w:rFonts w:ascii="Times New Roman" w:hAnsi="Times New Roman" w:cs="Times New Roman"/>
          <w:b w:val="0"/>
          <w:sz w:val="24"/>
          <w:szCs w:val="24"/>
        </w:rPr>
        <w:t>„</w:t>
      </w:r>
      <w:r w:rsidR="00A01072" w:rsidRPr="00B0019F">
        <w:rPr>
          <w:rFonts w:ascii="Times New Roman" w:hAnsi="Times New Roman" w:cs="Times New Roman"/>
          <w:sz w:val="24"/>
          <w:szCs w:val="24"/>
        </w:rPr>
        <w:t>Dostawa   sprzętu i wyposażenia  związanego z programem „Staże i nowe kwalifikacje gwarancja rozwoju uczniów szkoły morskiej w Kołobrzegu”</w:t>
      </w:r>
    </w:p>
    <w:p w:rsidR="00A01072" w:rsidRPr="00B0019F" w:rsidRDefault="00A01072" w:rsidP="00A01072">
      <w:pPr>
        <w:autoSpaceDE w:val="0"/>
        <w:autoSpaceDN w:val="0"/>
        <w:adjustRightInd w:val="0"/>
        <w:spacing w:after="0" w:line="240" w:lineRule="auto"/>
        <w:jc w:val="both"/>
        <w:rPr>
          <w:rFonts w:ascii="Times New Roman" w:hAnsi="Times New Roman" w:cs="Times New Roman"/>
          <w:sz w:val="24"/>
          <w:szCs w:val="24"/>
        </w:rPr>
      </w:pPr>
    </w:p>
    <w:p w:rsidR="009B626F" w:rsidRPr="00B0019F" w:rsidRDefault="009B626F" w:rsidP="009B626F">
      <w:pPr>
        <w:pStyle w:val="Standard"/>
        <w:spacing w:after="0" w:line="240" w:lineRule="auto"/>
        <w:ind w:left="426" w:hanging="142"/>
        <w:jc w:val="both"/>
        <w:rPr>
          <w:rFonts w:ascii="Times New Roman" w:hAnsi="Times New Roman" w:cs="Times New Roman"/>
          <w:sz w:val="24"/>
          <w:szCs w:val="24"/>
        </w:rPr>
      </w:pPr>
      <w:r w:rsidRPr="00B0019F">
        <w:rPr>
          <w:rFonts w:ascii="Times New Roman" w:hAnsi="Times New Roman" w:cs="Times New Roman"/>
          <w:sz w:val="24"/>
          <w:szCs w:val="24"/>
        </w:rPr>
        <w:t>tel.</w:t>
      </w:r>
      <w:r w:rsidR="00A01072" w:rsidRPr="00B0019F">
        <w:rPr>
          <w:rFonts w:ascii="Times New Roman" w:hAnsi="Times New Roman" w:cs="Times New Roman"/>
          <w:sz w:val="24"/>
          <w:szCs w:val="24"/>
        </w:rPr>
        <w:t xml:space="preserve"> +</w:t>
      </w:r>
      <w:r w:rsidR="00A01072" w:rsidRPr="00B0019F">
        <w:rPr>
          <w:rFonts w:ascii="Times New Roman" w:hAnsi="Times New Roman" w:cs="Times New Roman"/>
          <w:b/>
          <w:sz w:val="24"/>
          <w:szCs w:val="24"/>
        </w:rPr>
        <w:t xml:space="preserve">48 515 923 536 </w:t>
      </w:r>
      <w:r w:rsidR="00A01072" w:rsidRPr="00B0019F">
        <w:rPr>
          <w:rFonts w:ascii="Times New Roman" w:hAnsi="Times New Roman" w:cs="Times New Roman"/>
          <w:sz w:val="24"/>
          <w:szCs w:val="24"/>
        </w:rPr>
        <w:t xml:space="preserve"> </w:t>
      </w:r>
      <w:r w:rsidRPr="00B0019F">
        <w:rPr>
          <w:rFonts w:ascii="Times New Roman" w:hAnsi="Times New Roman" w:cs="Times New Roman"/>
          <w:sz w:val="24"/>
          <w:szCs w:val="24"/>
        </w:rPr>
        <w:t xml:space="preserve"> +</w:t>
      </w:r>
      <w:r w:rsidRPr="00B0019F">
        <w:rPr>
          <w:rFonts w:ascii="Times New Roman" w:hAnsi="Times New Roman" w:cs="Times New Roman"/>
          <w:b/>
          <w:sz w:val="24"/>
          <w:szCs w:val="24"/>
        </w:rPr>
        <w:t>48</w:t>
      </w:r>
      <w:r w:rsidR="00A01072" w:rsidRPr="00B0019F">
        <w:rPr>
          <w:rFonts w:ascii="Times New Roman" w:hAnsi="Times New Roman" w:cs="Times New Roman"/>
          <w:b/>
          <w:sz w:val="24"/>
          <w:szCs w:val="24"/>
        </w:rPr>
        <w:t xml:space="preserve"> 881 293 116 </w:t>
      </w:r>
      <w:r w:rsidRPr="00B0019F">
        <w:rPr>
          <w:rFonts w:ascii="Times New Roman" w:hAnsi="Times New Roman" w:cs="Times New Roman"/>
          <w:sz w:val="24"/>
          <w:szCs w:val="24"/>
        </w:rPr>
        <w:t xml:space="preserve"> , e-mail: </w:t>
      </w:r>
      <w:r w:rsidR="00A01072" w:rsidRPr="00B0019F">
        <w:rPr>
          <w:rFonts w:ascii="Times New Roman" w:hAnsi="Times New Roman" w:cs="Times New Roman"/>
          <w:sz w:val="24"/>
          <w:szCs w:val="24"/>
        </w:rPr>
        <w:t>gospodarczy@zsmor.pl</w:t>
      </w:r>
    </w:p>
    <w:p w:rsidR="009B626F" w:rsidRPr="00B0019F" w:rsidRDefault="009B626F" w:rsidP="00C40E3E">
      <w:pPr>
        <w:spacing w:after="0"/>
        <w:jc w:val="both"/>
        <w:rPr>
          <w:rFonts w:ascii="Times New Roman" w:hAnsi="Times New Roman" w:cs="Times New Roman"/>
          <w:sz w:val="24"/>
          <w:szCs w:val="24"/>
        </w:rPr>
      </w:pPr>
    </w:p>
    <w:p w:rsidR="00C40E3E" w:rsidRPr="00B0019F" w:rsidRDefault="00BC6ABE" w:rsidP="00C40E3E">
      <w:pPr>
        <w:pStyle w:val="Heading20"/>
        <w:keepNext/>
        <w:keepLines/>
        <w:shd w:val="clear" w:color="auto" w:fill="auto"/>
        <w:spacing w:before="0" w:after="0" w:line="240" w:lineRule="exact"/>
        <w:jc w:val="both"/>
        <w:rPr>
          <w:rFonts w:ascii="Times New Roman" w:hAnsi="Times New Roman" w:cs="Times New Roman"/>
          <w:sz w:val="24"/>
          <w:szCs w:val="24"/>
        </w:rPr>
      </w:pPr>
      <w:r w:rsidRPr="00B0019F">
        <w:rPr>
          <w:rFonts w:ascii="Times New Roman" w:hAnsi="Times New Roman" w:cs="Times New Roman"/>
          <w:sz w:val="24"/>
          <w:szCs w:val="24"/>
        </w:rPr>
        <w:t xml:space="preserve">Tytuł realizowanego projektu: </w:t>
      </w:r>
    </w:p>
    <w:p w:rsidR="00C40E3E" w:rsidRPr="00B0019F" w:rsidRDefault="00C40E3E" w:rsidP="00C40E3E">
      <w:pPr>
        <w:pStyle w:val="Heading20"/>
        <w:keepNext/>
        <w:keepLines/>
        <w:shd w:val="clear" w:color="auto" w:fill="auto"/>
        <w:spacing w:before="0" w:after="0" w:line="240" w:lineRule="exact"/>
        <w:jc w:val="both"/>
        <w:rPr>
          <w:rFonts w:ascii="Times New Roman" w:hAnsi="Times New Roman" w:cs="Times New Roman"/>
          <w:b w:val="0"/>
          <w:sz w:val="24"/>
          <w:szCs w:val="24"/>
        </w:rPr>
      </w:pPr>
    </w:p>
    <w:p w:rsidR="00D25913" w:rsidRPr="00B0019F" w:rsidRDefault="00D25913" w:rsidP="00C40E3E">
      <w:pPr>
        <w:pStyle w:val="Heading20"/>
        <w:keepNext/>
        <w:keepLines/>
        <w:shd w:val="clear" w:color="auto" w:fill="auto"/>
        <w:spacing w:before="0" w:after="0" w:line="240" w:lineRule="exact"/>
        <w:jc w:val="both"/>
        <w:rPr>
          <w:rFonts w:ascii="Times New Roman" w:hAnsi="Times New Roman" w:cs="Times New Roman"/>
          <w:sz w:val="24"/>
          <w:szCs w:val="24"/>
        </w:rPr>
      </w:pPr>
      <w:r w:rsidRPr="00B0019F">
        <w:rPr>
          <w:rFonts w:ascii="Times New Roman" w:hAnsi="Times New Roman" w:cs="Times New Roman"/>
          <w:b w:val="0"/>
          <w:sz w:val="24"/>
          <w:szCs w:val="24"/>
        </w:rPr>
        <w:t>„</w:t>
      </w:r>
      <w:r w:rsidRPr="00B0019F">
        <w:rPr>
          <w:rFonts w:ascii="Times New Roman" w:hAnsi="Times New Roman" w:cs="Times New Roman"/>
          <w:sz w:val="24"/>
          <w:szCs w:val="24"/>
        </w:rPr>
        <w:t>Dostawa   sprzętu i wyposażenia  związanego z programem „Staże i nowe kwalifikacje gwarancja rozwoju uczniów szkoły morskiej w Kołobrzegu”</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p>
    <w:p w:rsidR="00D25913" w:rsidRPr="00B0019F" w:rsidRDefault="00D25913" w:rsidP="00C40E3E">
      <w:pPr>
        <w:autoSpaceDE w:val="0"/>
        <w:autoSpaceDN w:val="0"/>
        <w:adjustRightInd w:val="0"/>
        <w:spacing w:after="0" w:line="240" w:lineRule="auto"/>
        <w:jc w:val="both"/>
        <w:rPr>
          <w:rFonts w:ascii="Times New Roman" w:hAnsi="Times New Roman" w:cs="Times New Roman"/>
          <w:sz w:val="24"/>
          <w:szCs w:val="24"/>
        </w:rPr>
      </w:pP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xml:space="preserve">Nr realizowanego projektu: </w:t>
      </w:r>
      <w:r w:rsidR="00093DDB" w:rsidRPr="00B0019F">
        <w:rPr>
          <w:rFonts w:ascii="Times New Roman" w:hAnsi="Times New Roman" w:cs="Times New Roman"/>
          <w:sz w:val="24"/>
          <w:szCs w:val="24"/>
        </w:rPr>
        <w:t>RPZP.08.06.00-32-KO20/20-00</w:t>
      </w:r>
      <w:r w:rsidRPr="00B0019F">
        <w:rPr>
          <w:rFonts w:ascii="Times New Roman" w:hAnsi="Times New Roman" w:cs="Times New Roman"/>
          <w:sz w:val="24"/>
          <w:szCs w:val="24"/>
        </w:rPr>
        <w:t>(zwany dalej „Projektem”)</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Okres realizacji projektu: 01.01.2021 – 30.04.2022 r.</w:t>
      </w:r>
    </w:p>
    <w:p w:rsidR="00CB7788"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Projekt współfinansowany przez Unię Europejską ze środków Europejskiego Funduszu Rozwoju Regionalnego w</w:t>
      </w:r>
      <w:r w:rsidR="00C40E3E" w:rsidRPr="00B0019F">
        <w:rPr>
          <w:rFonts w:ascii="Times New Roman" w:hAnsi="Times New Roman" w:cs="Times New Roman"/>
          <w:sz w:val="24"/>
          <w:szCs w:val="24"/>
        </w:rPr>
        <w:t xml:space="preserve"> </w:t>
      </w:r>
      <w:r w:rsidRPr="00B0019F">
        <w:rPr>
          <w:rFonts w:ascii="Times New Roman" w:hAnsi="Times New Roman" w:cs="Times New Roman"/>
          <w:sz w:val="24"/>
          <w:szCs w:val="24"/>
        </w:rPr>
        <w:t xml:space="preserve">ramach Regionalnego Programu Operacyjnego Województwa </w:t>
      </w:r>
      <w:r w:rsidR="00D25913" w:rsidRPr="00B0019F">
        <w:rPr>
          <w:rFonts w:ascii="Times New Roman" w:hAnsi="Times New Roman" w:cs="Times New Roman"/>
          <w:sz w:val="24"/>
          <w:szCs w:val="24"/>
        </w:rPr>
        <w:t>Zachodniopomorskiego</w:t>
      </w:r>
      <w:r w:rsidRPr="00B0019F">
        <w:rPr>
          <w:rFonts w:ascii="Times New Roman" w:hAnsi="Times New Roman" w:cs="Times New Roman"/>
          <w:sz w:val="24"/>
          <w:szCs w:val="24"/>
        </w:rPr>
        <w:t xml:space="preserve"> 2014-2020</w:t>
      </w:r>
    </w:p>
    <w:p w:rsidR="00C40E3E" w:rsidRPr="00B0019F" w:rsidRDefault="00C40E3E" w:rsidP="00C40E3E">
      <w:pPr>
        <w:autoSpaceDE w:val="0"/>
        <w:autoSpaceDN w:val="0"/>
        <w:adjustRightInd w:val="0"/>
        <w:spacing w:after="0" w:line="240" w:lineRule="auto"/>
        <w:jc w:val="both"/>
        <w:rPr>
          <w:rFonts w:ascii="Times New Roman" w:hAnsi="Times New Roman" w:cs="Times New Roman"/>
          <w:sz w:val="24"/>
          <w:szCs w:val="24"/>
        </w:rPr>
      </w:pPr>
    </w:p>
    <w:p w:rsidR="00AB481A" w:rsidRPr="00B0019F" w:rsidRDefault="00AB481A" w:rsidP="00C40E3E">
      <w:pPr>
        <w:jc w:val="both"/>
        <w:rPr>
          <w:rFonts w:ascii="Times New Roman" w:hAnsi="Times New Roman" w:cs="Times New Roman"/>
          <w:sz w:val="24"/>
          <w:szCs w:val="24"/>
        </w:rPr>
      </w:pPr>
      <w:r w:rsidRPr="00B0019F">
        <w:rPr>
          <w:rFonts w:ascii="Times New Roman" w:hAnsi="Times New Roman" w:cs="Times New Roman"/>
          <w:b/>
          <w:bCs/>
          <w:sz w:val="24"/>
          <w:szCs w:val="24"/>
        </w:rPr>
        <w:t>II. TRYB UDZIELENIA ZAMÓWIENIA</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Zapytanie ofertowe ma na celu zebranie ofert od potencjalnych zainteresowanych podmiotów (zwanych dalej</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„Wykonawcami”), które pozwolą na wyłonienie wykonawcy, z którym podpisana zostanie umowa o świadczenie</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usług wyspecjalizowanych w pkt. III niniejszego zapytania ofertowego.</w:t>
      </w:r>
    </w:p>
    <w:p w:rsidR="00BC6ABE" w:rsidRPr="00B0019F" w:rsidRDefault="00BC6ABE" w:rsidP="00C40E3E">
      <w:pPr>
        <w:jc w:val="both"/>
        <w:rPr>
          <w:rFonts w:ascii="Times New Roman" w:hAnsi="Times New Roman" w:cs="Times New Roman"/>
          <w:i/>
          <w:iCs/>
          <w:sz w:val="24"/>
          <w:szCs w:val="24"/>
        </w:rPr>
      </w:pPr>
      <w:r w:rsidRPr="00B0019F">
        <w:rPr>
          <w:rFonts w:ascii="Times New Roman" w:hAnsi="Times New Roman" w:cs="Times New Roman"/>
          <w:sz w:val="24"/>
          <w:szCs w:val="24"/>
        </w:rPr>
        <w:t xml:space="preserve">Niniejsze podstępowanie prowadzone jest w trybie  </w:t>
      </w:r>
      <w:r w:rsidRPr="00B0019F">
        <w:rPr>
          <w:rFonts w:ascii="Times New Roman" w:hAnsi="Times New Roman" w:cs="Times New Roman"/>
          <w:i/>
          <w:iCs/>
          <w:sz w:val="24"/>
          <w:szCs w:val="24"/>
        </w:rPr>
        <w:t>Zasada konkurencyjności</w:t>
      </w:r>
      <w:r w:rsidR="00C40E3E" w:rsidRPr="00B0019F">
        <w:rPr>
          <w:rFonts w:ascii="Times New Roman" w:hAnsi="Times New Roman" w:cs="Times New Roman"/>
          <w:i/>
          <w:iCs/>
          <w:sz w:val="24"/>
          <w:szCs w:val="24"/>
        </w:rPr>
        <w:t xml:space="preserve"> </w:t>
      </w:r>
      <w:r w:rsidRPr="00B0019F">
        <w:rPr>
          <w:rFonts w:ascii="Times New Roman" w:hAnsi="Times New Roman" w:cs="Times New Roman"/>
          <w:sz w:val="24"/>
          <w:szCs w:val="24"/>
        </w:rPr>
        <w:t xml:space="preserve">dokumentu pt. </w:t>
      </w:r>
      <w:r w:rsidRPr="00B0019F">
        <w:rPr>
          <w:rFonts w:ascii="Times New Roman" w:hAnsi="Times New Roman" w:cs="Times New Roman"/>
          <w:i/>
          <w:iCs/>
          <w:sz w:val="24"/>
          <w:szCs w:val="24"/>
        </w:rPr>
        <w:t>Wytyczne w zakresie kwalifikowania wydatków w ramach Europejskiego Funduszu Rozwoju</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i/>
          <w:iCs/>
          <w:sz w:val="24"/>
          <w:szCs w:val="24"/>
        </w:rPr>
        <w:t xml:space="preserve">Regionalnego, Europejskiego Funduszu Społecznego oraz Funduszu Spójności na lata 2014-2020 </w:t>
      </w:r>
      <w:r w:rsidRPr="00B0019F">
        <w:rPr>
          <w:rFonts w:ascii="Times New Roman" w:hAnsi="Times New Roman" w:cs="Times New Roman"/>
          <w:sz w:val="24"/>
          <w:szCs w:val="24"/>
        </w:rPr>
        <w:t>(wersja z 21</w:t>
      </w:r>
      <w:r w:rsidR="00C40E3E" w:rsidRPr="00B0019F">
        <w:rPr>
          <w:rFonts w:ascii="Times New Roman" w:hAnsi="Times New Roman" w:cs="Times New Roman"/>
          <w:sz w:val="24"/>
          <w:szCs w:val="24"/>
        </w:rPr>
        <w:t xml:space="preserve"> </w:t>
      </w:r>
      <w:r w:rsidRPr="00B0019F">
        <w:rPr>
          <w:rFonts w:ascii="Times New Roman" w:hAnsi="Times New Roman" w:cs="Times New Roman"/>
          <w:sz w:val="24"/>
          <w:szCs w:val="24"/>
        </w:rPr>
        <w:t>grudnia 2020 roku).</w:t>
      </w:r>
    </w:p>
    <w:p w:rsidR="005639D9" w:rsidRPr="00B0019F" w:rsidRDefault="005639D9" w:rsidP="00C40E3E">
      <w:pPr>
        <w:autoSpaceDE w:val="0"/>
        <w:autoSpaceDN w:val="0"/>
        <w:adjustRightInd w:val="0"/>
        <w:spacing w:after="0" w:line="240" w:lineRule="auto"/>
        <w:jc w:val="both"/>
        <w:rPr>
          <w:rFonts w:ascii="Times New Roman" w:hAnsi="Times New Roman" w:cs="Times New Roman"/>
          <w:sz w:val="24"/>
          <w:szCs w:val="24"/>
        </w:rPr>
      </w:pPr>
    </w:p>
    <w:p w:rsidR="005639D9" w:rsidRPr="00B0019F" w:rsidRDefault="005639D9" w:rsidP="005639D9">
      <w:pPr>
        <w:pStyle w:val="Standard"/>
        <w:spacing w:after="0" w:line="276" w:lineRule="auto"/>
        <w:jc w:val="both"/>
        <w:rPr>
          <w:rFonts w:ascii="Times New Roman" w:hAnsi="Times New Roman" w:cs="Times New Roman"/>
          <w:sz w:val="24"/>
          <w:szCs w:val="24"/>
        </w:rPr>
      </w:pPr>
      <w:r w:rsidRPr="00B0019F">
        <w:rPr>
          <w:rFonts w:ascii="Times New Roman" w:eastAsia="Times New Roman" w:hAnsi="Times New Roman" w:cs="Times New Roman"/>
          <w:i/>
          <w:sz w:val="24"/>
          <w:szCs w:val="24"/>
          <w:lang w:eastAsia="pl-PL"/>
        </w:rPr>
        <w:t xml:space="preserve">Wybór Wykonawcy nastąpi zgodnie z zasadami i procedurą „zasady konkurencyjności” określonymi przez „Wytyczne w zakresie kwalifikowalności wydatków w ramach Europejskiego Funduszu Rozwoju Regionalnego, Europejskiego Funduszu Społecznego oraz Funduszu Spójności na lata 2014-2020” Ministra Inwestycji i Rozwoju z dnia 22.08.2019 r. </w:t>
      </w:r>
      <w:r w:rsidRPr="00B0019F">
        <w:rPr>
          <w:rFonts w:ascii="Times New Roman" w:eastAsia="Times New Roman" w:hAnsi="Times New Roman" w:cs="Times New Roman"/>
          <w:i/>
          <w:sz w:val="24"/>
          <w:szCs w:val="24"/>
          <w:lang w:eastAsia="pl-PL"/>
        </w:rPr>
        <w:lastRenderedPageBreak/>
        <w:t>(</w:t>
      </w:r>
      <w:proofErr w:type="spellStart"/>
      <w:r w:rsidRPr="00B0019F">
        <w:rPr>
          <w:rFonts w:ascii="Times New Roman" w:eastAsia="Times New Roman" w:hAnsi="Times New Roman" w:cs="Times New Roman"/>
          <w:i/>
          <w:sz w:val="24"/>
          <w:szCs w:val="24"/>
          <w:lang w:eastAsia="pl-PL"/>
        </w:rPr>
        <w:t>MIiR</w:t>
      </w:r>
      <w:proofErr w:type="spellEnd"/>
      <w:r w:rsidRPr="00B0019F">
        <w:rPr>
          <w:rFonts w:ascii="Times New Roman" w:eastAsia="Times New Roman" w:hAnsi="Times New Roman" w:cs="Times New Roman"/>
          <w:i/>
          <w:sz w:val="24"/>
          <w:szCs w:val="24"/>
          <w:lang w:eastAsia="pl-PL"/>
        </w:rPr>
        <w:t>/2014-2020/12(4)</w:t>
      </w:r>
      <w:r w:rsidRPr="00B0019F">
        <w:rPr>
          <w:rFonts w:ascii="Times New Roman" w:eastAsia="Times New Roman" w:hAnsi="Times New Roman" w:cs="Times New Roman"/>
          <w:i/>
          <w:iCs/>
          <w:sz w:val="24"/>
          <w:szCs w:val="24"/>
          <w:lang w:eastAsia="pl-PL"/>
        </w:rPr>
        <w:t xml:space="preserve">, </w:t>
      </w:r>
      <w:r w:rsidRPr="00B0019F">
        <w:rPr>
          <w:rFonts w:ascii="Times New Roman" w:eastAsia="Times New Roman" w:hAnsi="Times New Roman" w:cs="Times New Roman"/>
          <w:b/>
          <w:i/>
          <w:iCs/>
          <w:sz w:val="24"/>
          <w:szCs w:val="24"/>
          <w:lang w:eastAsia="pl-PL"/>
        </w:rPr>
        <w:t>bez zastosowania przepisów ustawy z dnia 29 stycznia 2004 r. Prawo zamówień publicznych</w:t>
      </w:r>
      <w:r w:rsidRPr="00B0019F">
        <w:rPr>
          <w:rFonts w:ascii="Times New Roman" w:eastAsia="Times New Roman" w:hAnsi="Times New Roman" w:cs="Times New Roman"/>
          <w:i/>
          <w:sz w:val="24"/>
          <w:szCs w:val="24"/>
          <w:lang w:eastAsia="pl-PL"/>
        </w:rPr>
        <w:t>.</w:t>
      </w:r>
    </w:p>
    <w:p w:rsidR="005639D9" w:rsidRPr="00B0019F" w:rsidRDefault="005639D9" w:rsidP="00C40E3E">
      <w:pPr>
        <w:autoSpaceDE w:val="0"/>
        <w:autoSpaceDN w:val="0"/>
        <w:adjustRightInd w:val="0"/>
        <w:spacing w:after="0" w:line="240" w:lineRule="auto"/>
        <w:jc w:val="both"/>
        <w:rPr>
          <w:rFonts w:ascii="Times New Roman" w:hAnsi="Times New Roman" w:cs="Times New Roman"/>
          <w:sz w:val="24"/>
          <w:szCs w:val="24"/>
        </w:rPr>
      </w:pPr>
    </w:p>
    <w:p w:rsidR="00BC6ABE" w:rsidRPr="00B0019F" w:rsidRDefault="00BC6ABE" w:rsidP="00C40E3E">
      <w:pPr>
        <w:jc w:val="both"/>
        <w:rPr>
          <w:rFonts w:ascii="Times New Roman" w:hAnsi="Times New Roman" w:cs="Times New Roman"/>
          <w:sz w:val="24"/>
          <w:szCs w:val="24"/>
        </w:rPr>
      </w:pPr>
      <w:r w:rsidRPr="00B0019F">
        <w:rPr>
          <w:rFonts w:ascii="Times New Roman" w:hAnsi="Times New Roman" w:cs="Times New Roman"/>
          <w:sz w:val="24"/>
          <w:szCs w:val="24"/>
        </w:rPr>
        <w:t>Zamawiający zastrzega sobie prawo do unieważnienia postępowania bez podania przyczyny.</w:t>
      </w:r>
    </w:p>
    <w:p w:rsidR="00AB481A" w:rsidRPr="00B0019F" w:rsidRDefault="00AB481A" w:rsidP="00C40E3E">
      <w:pPr>
        <w:jc w:val="both"/>
        <w:rPr>
          <w:rFonts w:ascii="Times New Roman" w:hAnsi="Times New Roman" w:cs="Times New Roman"/>
          <w:sz w:val="24"/>
          <w:szCs w:val="24"/>
        </w:rPr>
      </w:pPr>
      <w:r w:rsidRPr="00B0019F">
        <w:rPr>
          <w:rFonts w:ascii="Times New Roman" w:hAnsi="Times New Roman" w:cs="Times New Roman"/>
          <w:b/>
          <w:bCs/>
          <w:sz w:val="24"/>
          <w:szCs w:val="24"/>
        </w:rPr>
        <w:t>III. OPIS PRZEDMIOTU ZAMÓWIENIA</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Zamawiający zaprasza do składania ofert na realizację niżej wymienionych dostaw:</w:t>
      </w:r>
    </w:p>
    <w:p w:rsidR="00BC6ABE" w:rsidRPr="00B0019F" w:rsidRDefault="00BC6ABE" w:rsidP="00C40E3E">
      <w:pPr>
        <w:autoSpaceDE w:val="0"/>
        <w:autoSpaceDN w:val="0"/>
        <w:adjustRightInd w:val="0"/>
        <w:spacing w:after="0" w:line="240" w:lineRule="auto"/>
        <w:jc w:val="both"/>
        <w:rPr>
          <w:rFonts w:ascii="Times New Roman" w:hAnsi="Times New Roman" w:cs="Times New Roman"/>
          <w:b/>
          <w:bCs/>
          <w:sz w:val="24"/>
          <w:szCs w:val="24"/>
        </w:rPr>
      </w:pPr>
      <w:r w:rsidRPr="00B0019F">
        <w:rPr>
          <w:rFonts w:ascii="Times New Roman" w:hAnsi="Times New Roman" w:cs="Times New Roman"/>
          <w:sz w:val="24"/>
          <w:szCs w:val="24"/>
        </w:rPr>
        <w:t xml:space="preserve">1) </w:t>
      </w:r>
      <w:r w:rsidRPr="00B0019F">
        <w:rPr>
          <w:rFonts w:ascii="Times New Roman" w:hAnsi="Times New Roman" w:cs="Times New Roman"/>
          <w:b/>
          <w:bCs/>
          <w:sz w:val="24"/>
          <w:szCs w:val="24"/>
        </w:rPr>
        <w:t xml:space="preserve">ZAKUP </w:t>
      </w:r>
      <w:r w:rsidR="00CD6E7F" w:rsidRPr="00B0019F">
        <w:rPr>
          <w:rFonts w:ascii="Times New Roman" w:hAnsi="Times New Roman" w:cs="Times New Roman"/>
          <w:b/>
          <w:bCs/>
          <w:sz w:val="24"/>
          <w:szCs w:val="24"/>
        </w:rPr>
        <w:t xml:space="preserve">URZĄDZEŃ DO DRUKU  </w:t>
      </w:r>
      <w:r w:rsidR="00D67B55">
        <w:rPr>
          <w:rFonts w:ascii="Times New Roman" w:hAnsi="Times New Roman" w:cs="Times New Roman"/>
          <w:b/>
          <w:bCs/>
          <w:sz w:val="24"/>
          <w:szCs w:val="24"/>
        </w:rPr>
        <w:t>3</w:t>
      </w:r>
      <w:r w:rsidR="00CD6E7F" w:rsidRPr="00B0019F">
        <w:rPr>
          <w:rFonts w:ascii="Times New Roman" w:hAnsi="Times New Roman" w:cs="Times New Roman"/>
          <w:b/>
          <w:bCs/>
          <w:sz w:val="24"/>
          <w:szCs w:val="24"/>
        </w:rPr>
        <w:t>D</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KOD PRZEDMIOTU ZAMÓWIENIA w oparciu o Wspólny Słownik Zamówień (CPV):</w:t>
      </w:r>
    </w:p>
    <w:p w:rsidR="00D25913" w:rsidRDefault="00D25913" w:rsidP="00C40E3E">
      <w:pPr>
        <w:jc w:val="both"/>
        <w:rPr>
          <w:rFonts w:ascii="Times New Roman" w:hAnsi="Times New Roman" w:cs="Times New Roman"/>
          <w:sz w:val="24"/>
          <w:szCs w:val="24"/>
        </w:rPr>
      </w:pPr>
      <w:r w:rsidRPr="00B0019F">
        <w:rPr>
          <w:rFonts w:ascii="Times New Roman" w:hAnsi="Times New Roman" w:cs="Times New Roman"/>
          <w:sz w:val="24"/>
          <w:szCs w:val="24"/>
        </w:rPr>
        <w:t>42940000-7   Maszyny do obróbki cieplnej tworzyw</w:t>
      </w:r>
    </w:p>
    <w:p w:rsidR="0065461B" w:rsidRPr="0065461B" w:rsidRDefault="0065461B" w:rsidP="0065461B">
      <w:pPr>
        <w:pStyle w:val="Bezodstpw"/>
        <w:rPr>
          <w:rFonts w:ascii="Times New Roman" w:hAnsi="Times New Roman" w:cs="Times New Roman"/>
          <w:sz w:val="24"/>
          <w:szCs w:val="24"/>
        </w:rPr>
      </w:pPr>
      <w:r w:rsidRPr="0065461B">
        <w:rPr>
          <w:rFonts w:ascii="Times New Roman" w:hAnsi="Times New Roman" w:cs="Times New Roman"/>
          <w:sz w:val="24"/>
          <w:szCs w:val="24"/>
        </w:rPr>
        <w:t xml:space="preserve">2) </w:t>
      </w:r>
      <w:r w:rsidRPr="0065461B">
        <w:rPr>
          <w:rFonts w:ascii="Times New Roman" w:hAnsi="Times New Roman" w:cs="Times New Roman"/>
          <w:b/>
          <w:sz w:val="24"/>
          <w:szCs w:val="24"/>
        </w:rPr>
        <w:t>OPROGRAMOWANIE DO GRAFIKI KOMPUTEROWEJ</w:t>
      </w:r>
      <w:r w:rsidRPr="0065461B">
        <w:rPr>
          <w:rFonts w:ascii="Times New Roman" w:hAnsi="Times New Roman" w:cs="Times New Roman"/>
          <w:sz w:val="24"/>
          <w:szCs w:val="24"/>
        </w:rPr>
        <w:t xml:space="preserve"> </w:t>
      </w:r>
    </w:p>
    <w:p w:rsidR="0065461B" w:rsidRPr="0065461B" w:rsidRDefault="0065461B" w:rsidP="0065461B">
      <w:pPr>
        <w:pStyle w:val="Bezodstpw"/>
        <w:rPr>
          <w:rFonts w:ascii="Times New Roman" w:hAnsi="Times New Roman" w:cs="Times New Roman"/>
          <w:sz w:val="24"/>
          <w:szCs w:val="24"/>
        </w:rPr>
      </w:pPr>
      <w:r w:rsidRPr="0065461B">
        <w:rPr>
          <w:rFonts w:ascii="Times New Roman" w:hAnsi="Times New Roman" w:cs="Times New Roman"/>
          <w:sz w:val="24"/>
          <w:szCs w:val="24"/>
        </w:rPr>
        <w:t>KOD PRZEDMIOTU ZAMÓWIENIA w oparciu o Wspólny Słownik Zamówień (CPV):</w:t>
      </w:r>
    </w:p>
    <w:p w:rsidR="0065461B" w:rsidRPr="0065461B" w:rsidRDefault="0065461B" w:rsidP="0065461B">
      <w:pPr>
        <w:pStyle w:val="Bezodstpw"/>
        <w:rPr>
          <w:rFonts w:ascii="Times New Roman" w:hAnsi="Times New Roman" w:cs="Times New Roman"/>
          <w:sz w:val="24"/>
          <w:szCs w:val="24"/>
        </w:rPr>
      </w:pPr>
      <w:r w:rsidRPr="0065461B">
        <w:rPr>
          <w:rFonts w:ascii="Times New Roman" w:hAnsi="Times New Roman" w:cs="Times New Roman"/>
          <w:sz w:val="24"/>
          <w:szCs w:val="24"/>
        </w:rPr>
        <w:t>48000000-8</w:t>
      </w:r>
      <w:r>
        <w:rPr>
          <w:rFonts w:ascii="Times New Roman" w:hAnsi="Times New Roman" w:cs="Times New Roman"/>
          <w:sz w:val="24"/>
          <w:szCs w:val="24"/>
        </w:rPr>
        <w:t xml:space="preserve"> </w:t>
      </w:r>
      <w:r w:rsidRPr="0065461B">
        <w:rPr>
          <w:rFonts w:ascii="Times New Roman" w:hAnsi="Times New Roman" w:cs="Times New Roman"/>
          <w:sz w:val="24"/>
          <w:szCs w:val="24"/>
        </w:rPr>
        <w:t>Pakiety oprogramowania i systemy informatyczne</w:t>
      </w:r>
      <w:bookmarkStart w:id="0" w:name="_GoBack"/>
      <w:bookmarkEnd w:id="0"/>
    </w:p>
    <w:p w:rsidR="00C40E3E" w:rsidRPr="00B0019F" w:rsidRDefault="00C40E3E" w:rsidP="00C40E3E">
      <w:pPr>
        <w:autoSpaceDE w:val="0"/>
        <w:autoSpaceDN w:val="0"/>
        <w:adjustRightInd w:val="0"/>
        <w:spacing w:after="0" w:line="240" w:lineRule="auto"/>
        <w:jc w:val="both"/>
        <w:rPr>
          <w:rFonts w:ascii="Times New Roman" w:hAnsi="Times New Roman" w:cs="Times New Roman"/>
          <w:sz w:val="24"/>
          <w:szCs w:val="24"/>
        </w:rPr>
      </w:pPr>
    </w:p>
    <w:p w:rsidR="00D25913"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xml:space="preserve">W ramach realizacji usługi Wykonawca zobowiąże się do dostarczenia następującego sprzętu, </w:t>
      </w:r>
    </w:p>
    <w:p w:rsidR="00BC6ABE" w:rsidRPr="00B0019F" w:rsidRDefault="00BC6ABE" w:rsidP="00C40E3E">
      <w:pPr>
        <w:jc w:val="both"/>
        <w:rPr>
          <w:rFonts w:ascii="Times New Roman" w:hAnsi="Times New Roman" w:cs="Times New Roman"/>
          <w:sz w:val="24"/>
          <w:szCs w:val="24"/>
        </w:rPr>
      </w:pPr>
    </w:p>
    <w:p w:rsidR="00DC2E67" w:rsidRPr="00B0019F" w:rsidRDefault="00CD6E7F" w:rsidP="00C40E3E">
      <w:pPr>
        <w:pStyle w:val="Akapitzlist"/>
        <w:ind w:left="0"/>
        <w:jc w:val="both"/>
        <w:rPr>
          <w:rFonts w:ascii="Times New Roman" w:hAnsi="Times New Roman" w:cs="Times New Roman"/>
          <w:sz w:val="24"/>
          <w:szCs w:val="24"/>
        </w:rPr>
      </w:pPr>
      <w:r w:rsidRPr="00B0019F">
        <w:rPr>
          <w:rFonts w:ascii="Times New Roman" w:hAnsi="Times New Roman" w:cs="Times New Roman"/>
          <w:sz w:val="24"/>
          <w:szCs w:val="24"/>
        </w:rPr>
        <w:t xml:space="preserve">3-1          </w:t>
      </w:r>
      <w:r w:rsidR="00DC2E67" w:rsidRPr="00B0019F">
        <w:rPr>
          <w:rFonts w:ascii="Times New Roman" w:hAnsi="Times New Roman" w:cs="Times New Roman"/>
          <w:sz w:val="24"/>
          <w:szCs w:val="24"/>
        </w:rPr>
        <w:t>Drukarka 3D w technologii UV LCD</w:t>
      </w:r>
    </w:p>
    <w:p w:rsidR="00DC2E67" w:rsidRPr="00B0019F" w:rsidRDefault="00DC2E67" w:rsidP="00C40E3E">
      <w:pPr>
        <w:jc w:val="both"/>
        <w:rPr>
          <w:rFonts w:ascii="Times New Roman" w:hAnsi="Times New Roman" w:cs="Times New Roman"/>
          <w:sz w:val="24"/>
          <w:szCs w:val="24"/>
        </w:rPr>
      </w:pPr>
      <w:r w:rsidRPr="00B0019F">
        <w:rPr>
          <w:rFonts w:ascii="Times New Roman" w:hAnsi="Times New Roman" w:cs="Times New Roman"/>
          <w:sz w:val="24"/>
          <w:szCs w:val="24"/>
        </w:rPr>
        <w:t>Drukarka powinna charakteryzować  się:</w:t>
      </w:r>
    </w:p>
    <w:p w:rsidR="00DC2E67" w:rsidRPr="00B0019F" w:rsidRDefault="00DC2E67" w:rsidP="00C40E3E">
      <w:pPr>
        <w:pStyle w:val="Akapitzlist"/>
        <w:numPr>
          <w:ilvl w:val="0"/>
          <w:numId w:val="2"/>
        </w:numPr>
        <w:ind w:left="284"/>
        <w:jc w:val="both"/>
        <w:rPr>
          <w:rFonts w:ascii="Times New Roman" w:hAnsi="Times New Roman" w:cs="Times New Roman"/>
          <w:sz w:val="24"/>
          <w:szCs w:val="24"/>
        </w:rPr>
      </w:pPr>
      <w:r w:rsidRPr="00B0019F">
        <w:rPr>
          <w:rFonts w:ascii="Times New Roman" w:hAnsi="Times New Roman" w:cs="Times New Roman"/>
          <w:b/>
          <w:sz w:val="24"/>
          <w:szCs w:val="24"/>
        </w:rPr>
        <w:t>obszarem roboczym w zakresie</w:t>
      </w:r>
      <w:r w:rsidRPr="00B0019F">
        <w:rPr>
          <w:rFonts w:ascii="Times New Roman" w:hAnsi="Times New Roman" w:cs="Times New Roman"/>
          <w:sz w:val="24"/>
          <w:szCs w:val="24"/>
        </w:rPr>
        <w:t xml:space="preserve">: Od </w:t>
      </w:r>
      <w:r w:rsidRPr="00B0019F">
        <w:rPr>
          <w:rFonts w:ascii="Times New Roman" w:hAnsi="Times New Roman" w:cs="Times New Roman"/>
          <w:spacing w:val="5"/>
          <w:sz w:val="24"/>
          <w:szCs w:val="24"/>
          <w:shd w:val="clear" w:color="auto" w:fill="FFFFFF"/>
        </w:rPr>
        <w:t>74 x 132 x 175 mm do 300 × 335 x 200 mm</w:t>
      </w:r>
    </w:p>
    <w:p w:rsidR="00DC2E67" w:rsidRPr="00B0019F" w:rsidRDefault="00DC2E67" w:rsidP="00C40E3E">
      <w:pPr>
        <w:pStyle w:val="Akapitzlist"/>
        <w:numPr>
          <w:ilvl w:val="0"/>
          <w:numId w:val="2"/>
        </w:numPr>
        <w:ind w:left="284"/>
        <w:jc w:val="both"/>
        <w:rPr>
          <w:rFonts w:ascii="Times New Roman" w:hAnsi="Times New Roman" w:cs="Times New Roman"/>
          <w:sz w:val="24"/>
          <w:szCs w:val="24"/>
        </w:rPr>
      </w:pPr>
      <w:r w:rsidRPr="00B0019F">
        <w:rPr>
          <w:rFonts w:ascii="Times New Roman" w:hAnsi="Times New Roman" w:cs="Times New Roman"/>
          <w:b/>
          <w:sz w:val="24"/>
          <w:szCs w:val="24"/>
        </w:rPr>
        <w:t>kalibracją platformy</w:t>
      </w:r>
      <w:r w:rsidRPr="00B0019F">
        <w:rPr>
          <w:rFonts w:ascii="Times New Roman" w:hAnsi="Times New Roman" w:cs="Times New Roman"/>
          <w:sz w:val="24"/>
          <w:szCs w:val="24"/>
        </w:rPr>
        <w:t xml:space="preserve"> :</w:t>
      </w:r>
      <w:r w:rsidRPr="00B0019F">
        <w:rPr>
          <w:rFonts w:ascii="Times New Roman" w:hAnsi="Times New Roman" w:cs="Times New Roman"/>
          <w:sz w:val="24"/>
          <w:szCs w:val="24"/>
          <w:shd w:val="clear" w:color="auto" w:fill="FFFFFF"/>
        </w:rPr>
        <w:t xml:space="preserve"> Półautomatyczna, automatyczna</w:t>
      </w:r>
    </w:p>
    <w:p w:rsidR="00DC2E67" w:rsidRPr="00B0019F" w:rsidRDefault="00DC2E67" w:rsidP="00C40E3E">
      <w:pPr>
        <w:pStyle w:val="Akapitzlist"/>
        <w:numPr>
          <w:ilvl w:val="0"/>
          <w:numId w:val="2"/>
        </w:numPr>
        <w:ind w:left="284"/>
        <w:jc w:val="both"/>
        <w:rPr>
          <w:rFonts w:ascii="Times New Roman" w:hAnsi="Times New Roman" w:cs="Times New Roman"/>
          <w:sz w:val="24"/>
          <w:szCs w:val="24"/>
        </w:rPr>
      </w:pPr>
      <w:r w:rsidRPr="00B0019F">
        <w:rPr>
          <w:rFonts w:ascii="Times New Roman" w:hAnsi="Times New Roman" w:cs="Times New Roman"/>
          <w:b/>
          <w:bCs/>
          <w:sz w:val="24"/>
          <w:szCs w:val="24"/>
          <w:shd w:val="clear" w:color="auto" w:fill="FFFFFF"/>
        </w:rPr>
        <w:t xml:space="preserve">Źródło światła: </w:t>
      </w:r>
      <w:r w:rsidRPr="00B0019F">
        <w:rPr>
          <w:rFonts w:ascii="Times New Roman" w:hAnsi="Times New Roman" w:cs="Times New Roman"/>
          <w:sz w:val="24"/>
          <w:szCs w:val="24"/>
          <w:shd w:val="clear" w:color="auto" w:fill="FFFFFF"/>
        </w:rPr>
        <w:t>Zintegrowana lampa UV </w:t>
      </w:r>
    </w:p>
    <w:p w:rsidR="00DC2E67" w:rsidRPr="00B0019F" w:rsidRDefault="00DC2E67" w:rsidP="00C40E3E">
      <w:pPr>
        <w:pStyle w:val="Akapitzlist"/>
        <w:numPr>
          <w:ilvl w:val="0"/>
          <w:numId w:val="2"/>
        </w:numPr>
        <w:ind w:left="284"/>
        <w:jc w:val="both"/>
        <w:rPr>
          <w:rFonts w:ascii="Times New Roman" w:hAnsi="Times New Roman" w:cs="Times New Roman"/>
          <w:sz w:val="24"/>
          <w:szCs w:val="24"/>
        </w:rPr>
      </w:pPr>
      <w:r w:rsidRPr="00B0019F">
        <w:rPr>
          <w:rFonts w:ascii="Times New Roman" w:hAnsi="Times New Roman" w:cs="Times New Roman"/>
          <w:b/>
          <w:bCs/>
          <w:sz w:val="24"/>
          <w:szCs w:val="24"/>
          <w:shd w:val="clear" w:color="auto" w:fill="FFFFFF"/>
        </w:rPr>
        <w:t xml:space="preserve">Łączność: </w:t>
      </w:r>
      <w:r w:rsidRPr="00B0019F">
        <w:rPr>
          <w:rFonts w:ascii="Times New Roman" w:hAnsi="Times New Roman" w:cs="Times New Roman"/>
          <w:sz w:val="24"/>
          <w:szCs w:val="24"/>
          <w:shd w:val="clear" w:color="auto" w:fill="FFFFFF"/>
        </w:rPr>
        <w:t>Wi-Fi,  USB  (Ethernet-opcja)</w:t>
      </w:r>
    </w:p>
    <w:p w:rsidR="00DC2E67" w:rsidRPr="00B0019F" w:rsidRDefault="00DC2E67" w:rsidP="00C40E3E">
      <w:pPr>
        <w:pStyle w:val="Akapitzlist"/>
        <w:numPr>
          <w:ilvl w:val="0"/>
          <w:numId w:val="2"/>
        </w:numPr>
        <w:ind w:left="284"/>
        <w:jc w:val="both"/>
        <w:rPr>
          <w:rFonts w:ascii="Times New Roman" w:hAnsi="Times New Roman" w:cs="Times New Roman"/>
          <w:sz w:val="24"/>
          <w:szCs w:val="24"/>
        </w:rPr>
      </w:pPr>
      <w:r w:rsidRPr="00B0019F">
        <w:rPr>
          <w:rFonts w:ascii="Times New Roman" w:hAnsi="Times New Roman" w:cs="Times New Roman"/>
          <w:b/>
          <w:bCs/>
          <w:sz w:val="24"/>
          <w:szCs w:val="24"/>
          <w:shd w:val="clear" w:color="auto" w:fill="FFFFFF"/>
        </w:rPr>
        <w:t>Obsługiwane typy plików:</w:t>
      </w:r>
      <w:r w:rsidRPr="00B0019F">
        <w:rPr>
          <w:rFonts w:ascii="Times New Roman" w:hAnsi="Times New Roman" w:cs="Times New Roman"/>
          <w:sz w:val="24"/>
          <w:szCs w:val="24"/>
          <w:shd w:val="clear" w:color="auto" w:fill="FFFFFF"/>
        </w:rPr>
        <w:t xml:space="preserve"> .</w:t>
      </w:r>
      <w:proofErr w:type="spellStart"/>
      <w:r w:rsidRPr="00B0019F">
        <w:rPr>
          <w:rFonts w:ascii="Times New Roman" w:hAnsi="Times New Roman" w:cs="Times New Roman"/>
          <w:sz w:val="24"/>
          <w:szCs w:val="24"/>
          <w:shd w:val="clear" w:color="auto" w:fill="FFFFFF"/>
        </w:rPr>
        <w:t>stl</w:t>
      </w:r>
      <w:proofErr w:type="spellEnd"/>
      <w:r w:rsidRPr="00B0019F">
        <w:rPr>
          <w:rFonts w:ascii="Times New Roman" w:hAnsi="Times New Roman" w:cs="Times New Roman"/>
          <w:sz w:val="24"/>
          <w:szCs w:val="24"/>
          <w:shd w:val="clear" w:color="auto" w:fill="FFFFFF"/>
        </w:rPr>
        <w:t>, .</w:t>
      </w:r>
      <w:proofErr w:type="spellStart"/>
      <w:r w:rsidRPr="00B0019F">
        <w:rPr>
          <w:rFonts w:ascii="Times New Roman" w:hAnsi="Times New Roman" w:cs="Times New Roman"/>
          <w:sz w:val="24"/>
          <w:szCs w:val="24"/>
          <w:shd w:val="clear" w:color="auto" w:fill="FFFFFF"/>
        </w:rPr>
        <w:t>obj</w:t>
      </w:r>
      <w:proofErr w:type="spellEnd"/>
      <w:r w:rsidRPr="00B0019F">
        <w:rPr>
          <w:rFonts w:ascii="Times New Roman" w:hAnsi="Times New Roman" w:cs="Times New Roman"/>
          <w:sz w:val="24"/>
          <w:szCs w:val="24"/>
          <w:shd w:val="clear" w:color="auto" w:fill="FFFFFF"/>
        </w:rPr>
        <w:t>, .</w:t>
      </w:r>
      <w:proofErr w:type="spellStart"/>
      <w:r w:rsidRPr="00B0019F">
        <w:rPr>
          <w:rFonts w:ascii="Times New Roman" w:hAnsi="Times New Roman" w:cs="Times New Roman"/>
          <w:sz w:val="24"/>
          <w:szCs w:val="24"/>
          <w:shd w:val="clear" w:color="auto" w:fill="FFFFFF"/>
        </w:rPr>
        <w:t>dxf</w:t>
      </w:r>
      <w:proofErr w:type="spellEnd"/>
      <w:r w:rsidRPr="00B0019F">
        <w:rPr>
          <w:rFonts w:ascii="Times New Roman" w:hAnsi="Times New Roman" w:cs="Times New Roman"/>
          <w:sz w:val="24"/>
          <w:szCs w:val="24"/>
          <w:shd w:val="clear" w:color="auto" w:fill="FFFFFF"/>
        </w:rPr>
        <w:t>, .3mf, </w:t>
      </w:r>
    </w:p>
    <w:p w:rsidR="00DC2E67" w:rsidRPr="00B0019F" w:rsidRDefault="00DC2E67" w:rsidP="00C40E3E">
      <w:pPr>
        <w:pStyle w:val="Akapitzlist"/>
        <w:numPr>
          <w:ilvl w:val="0"/>
          <w:numId w:val="2"/>
        </w:numPr>
        <w:ind w:left="284"/>
        <w:jc w:val="both"/>
        <w:rPr>
          <w:rFonts w:ascii="Times New Roman" w:hAnsi="Times New Roman" w:cs="Times New Roman"/>
          <w:sz w:val="24"/>
          <w:szCs w:val="24"/>
        </w:rPr>
      </w:pPr>
      <w:r w:rsidRPr="00B0019F">
        <w:rPr>
          <w:rFonts w:ascii="Times New Roman" w:hAnsi="Times New Roman" w:cs="Times New Roman"/>
          <w:b/>
          <w:bCs/>
          <w:sz w:val="24"/>
          <w:szCs w:val="24"/>
          <w:shd w:val="clear" w:color="auto" w:fill="FFFFFF"/>
        </w:rPr>
        <w:t xml:space="preserve">Obsługiwane systemy operacyjne:  </w:t>
      </w:r>
      <w:r w:rsidRPr="00B0019F">
        <w:rPr>
          <w:rFonts w:ascii="Times New Roman" w:hAnsi="Times New Roman" w:cs="Times New Roman"/>
          <w:bCs/>
          <w:sz w:val="24"/>
          <w:szCs w:val="24"/>
          <w:shd w:val="clear" w:color="auto" w:fill="FFFFFF"/>
        </w:rPr>
        <w:t>Windows 10,</w:t>
      </w:r>
      <w:r w:rsidRPr="00B0019F">
        <w:rPr>
          <w:rFonts w:ascii="Times New Roman" w:hAnsi="Times New Roman" w:cs="Times New Roman"/>
          <w:b/>
          <w:bCs/>
          <w:sz w:val="24"/>
          <w:szCs w:val="24"/>
          <w:shd w:val="clear" w:color="auto" w:fill="FFFFFF"/>
        </w:rPr>
        <w:t xml:space="preserve"> Mac</w:t>
      </w:r>
    </w:p>
    <w:p w:rsidR="00DC2E67" w:rsidRPr="00B0019F" w:rsidRDefault="00DC2E67" w:rsidP="00C40E3E">
      <w:pPr>
        <w:pStyle w:val="Akapitzlist"/>
        <w:numPr>
          <w:ilvl w:val="0"/>
          <w:numId w:val="2"/>
        </w:numPr>
        <w:ind w:left="284"/>
        <w:jc w:val="both"/>
        <w:rPr>
          <w:rFonts w:ascii="Times New Roman" w:hAnsi="Times New Roman" w:cs="Times New Roman"/>
          <w:sz w:val="24"/>
          <w:szCs w:val="24"/>
        </w:rPr>
      </w:pPr>
      <w:r w:rsidRPr="00B0019F">
        <w:rPr>
          <w:rFonts w:ascii="Times New Roman" w:hAnsi="Times New Roman" w:cs="Times New Roman"/>
          <w:b/>
          <w:bCs/>
          <w:sz w:val="24"/>
          <w:szCs w:val="24"/>
          <w:shd w:val="clear" w:color="auto" w:fill="FFFFFF"/>
        </w:rPr>
        <w:t>Grubość warstwy:</w:t>
      </w:r>
      <w:r w:rsidRPr="00B0019F">
        <w:rPr>
          <w:rFonts w:ascii="Times New Roman" w:hAnsi="Times New Roman" w:cs="Times New Roman"/>
          <w:sz w:val="24"/>
          <w:szCs w:val="24"/>
          <w:shd w:val="clear" w:color="auto" w:fill="FFFFFF"/>
        </w:rPr>
        <w:t xml:space="preserve">  25, 50, 100 mikronów</w:t>
      </w:r>
    </w:p>
    <w:p w:rsidR="00DC2E67" w:rsidRPr="00B0019F" w:rsidRDefault="00DC2E67" w:rsidP="00C40E3E">
      <w:pPr>
        <w:pStyle w:val="Akapitzlist"/>
        <w:numPr>
          <w:ilvl w:val="0"/>
          <w:numId w:val="2"/>
        </w:numPr>
        <w:ind w:left="284"/>
        <w:jc w:val="both"/>
        <w:rPr>
          <w:rFonts w:ascii="Times New Roman" w:hAnsi="Times New Roman" w:cs="Times New Roman"/>
          <w:sz w:val="24"/>
          <w:szCs w:val="24"/>
        </w:rPr>
      </w:pPr>
      <w:r w:rsidRPr="00B0019F">
        <w:rPr>
          <w:rFonts w:ascii="Times New Roman" w:hAnsi="Times New Roman" w:cs="Times New Roman"/>
          <w:b/>
          <w:bCs/>
          <w:sz w:val="24"/>
          <w:szCs w:val="24"/>
          <w:shd w:val="clear" w:color="auto" w:fill="FFFFFF"/>
        </w:rPr>
        <w:t xml:space="preserve">Wielkość pojedynczego piksela w zakresie : </w:t>
      </w:r>
      <w:r w:rsidRPr="00B0019F">
        <w:rPr>
          <w:rFonts w:ascii="Times New Roman" w:hAnsi="Times New Roman" w:cs="Times New Roman"/>
          <w:bCs/>
          <w:sz w:val="24"/>
          <w:szCs w:val="24"/>
          <w:shd w:val="clear" w:color="auto" w:fill="FFFFFF"/>
        </w:rPr>
        <w:t>47-50 mikronów</w:t>
      </w:r>
      <w:r w:rsidRPr="00B0019F">
        <w:rPr>
          <w:rFonts w:ascii="Times New Roman" w:hAnsi="Times New Roman" w:cs="Times New Roman"/>
          <w:b/>
          <w:bCs/>
          <w:sz w:val="24"/>
          <w:szCs w:val="24"/>
          <w:shd w:val="clear" w:color="auto" w:fill="FFFFFF"/>
        </w:rPr>
        <w:t xml:space="preserve"> </w:t>
      </w:r>
    </w:p>
    <w:p w:rsidR="00DC2E67" w:rsidRPr="00B0019F" w:rsidRDefault="00DC2E67" w:rsidP="00C40E3E">
      <w:pPr>
        <w:pStyle w:val="Akapitzlist"/>
        <w:numPr>
          <w:ilvl w:val="0"/>
          <w:numId w:val="2"/>
        </w:numPr>
        <w:ind w:left="284"/>
        <w:jc w:val="both"/>
        <w:rPr>
          <w:rFonts w:ascii="Times New Roman" w:hAnsi="Times New Roman" w:cs="Times New Roman"/>
          <w:sz w:val="24"/>
          <w:szCs w:val="24"/>
        </w:rPr>
      </w:pPr>
      <w:r w:rsidRPr="00B0019F">
        <w:rPr>
          <w:rFonts w:ascii="Times New Roman" w:hAnsi="Times New Roman" w:cs="Times New Roman"/>
          <w:b/>
          <w:bCs/>
          <w:sz w:val="24"/>
          <w:szCs w:val="24"/>
          <w:shd w:val="clear" w:color="auto" w:fill="FFFFFF"/>
        </w:rPr>
        <w:t xml:space="preserve">Ekran dotykowy </w:t>
      </w:r>
    </w:p>
    <w:p w:rsidR="00DC2E67" w:rsidRPr="00B0019F" w:rsidRDefault="00DC2E67" w:rsidP="00C40E3E">
      <w:pPr>
        <w:pStyle w:val="Akapitzlist"/>
        <w:numPr>
          <w:ilvl w:val="0"/>
          <w:numId w:val="2"/>
        </w:numPr>
        <w:ind w:left="284"/>
        <w:jc w:val="both"/>
        <w:rPr>
          <w:rFonts w:ascii="Times New Roman" w:hAnsi="Times New Roman" w:cs="Times New Roman"/>
          <w:sz w:val="24"/>
          <w:szCs w:val="24"/>
        </w:rPr>
      </w:pPr>
      <w:r w:rsidRPr="00B0019F">
        <w:rPr>
          <w:rStyle w:val="Pogrubienie"/>
          <w:rFonts w:ascii="Times New Roman" w:hAnsi="Times New Roman" w:cs="Times New Roman"/>
          <w:sz w:val="24"/>
          <w:szCs w:val="24"/>
          <w:bdr w:val="none" w:sz="0" w:space="0" w:color="auto" w:frame="1"/>
          <w:shd w:val="clear" w:color="auto" w:fill="FFFFFF"/>
        </w:rPr>
        <w:t>Obsługiwane materiały:</w:t>
      </w:r>
      <w:r w:rsidRPr="00B0019F">
        <w:rPr>
          <w:rFonts w:ascii="Times New Roman" w:hAnsi="Times New Roman" w:cs="Times New Roman"/>
          <w:sz w:val="24"/>
          <w:szCs w:val="24"/>
          <w:shd w:val="clear" w:color="auto" w:fill="FFFFFF"/>
        </w:rPr>
        <w:t xml:space="preserve"> płynne żywice utwardzane światłem UV, obsługa żywic innych producentów niż producenta drukarki.</w:t>
      </w:r>
    </w:p>
    <w:p w:rsidR="00DC2E67" w:rsidRPr="00B0019F" w:rsidRDefault="00DC2E67" w:rsidP="00C40E3E">
      <w:pPr>
        <w:pStyle w:val="Akapitzlist"/>
        <w:ind w:left="284"/>
        <w:jc w:val="both"/>
        <w:rPr>
          <w:rFonts w:ascii="Times New Roman" w:hAnsi="Times New Roman" w:cs="Times New Roman"/>
          <w:sz w:val="24"/>
          <w:szCs w:val="24"/>
        </w:rPr>
      </w:pPr>
    </w:p>
    <w:p w:rsidR="00DC2E67" w:rsidRPr="00B0019F" w:rsidRDefault="00DC2E67" w:rsidP="00C40E3E">
      <w:pPr>
        <w:pStyle w:val="Akapitzlist"/>
        <w:numPr>
          <w:ilvl w:val="0"/>
          <w:numId w:val="3"/>
        </w:numPr>
        <w:jc w:val="both"/>
        <w:rPr>
          <w:rFonts w:ascii="Times New Roman" w:hAnsi="Times New Roman" w:cs="Times New Roman"/>
          <w:sz w:val="24"/>
          <w:szCs w:val="24"/>
        </w:rPr>
      </w:pPr>
      <w:r w:rsidRPr="00B0019F">
        <w:rPr>
          <w:rFonts w:ascii="Times New Roman" w:hAnsi="Times New Roman" w:cs="Times New Roman"/>
          <w:sz w:val="24"/>
          <w:szCs w:val="24"/>
        </w:rPr>
        <w:t>Drukarka 3D z dużym polem roboczym.</w:t>
      </w:r>
    </w:p>
    <w:p w:rsidR="00DC2E67" w:rsidRPr="00B0019F" w:rsidRDefault="00DC2E67" w:rsidP="00C40E3E">
      <w:pPr>
        <w:pStyle w:val="Akapitzlist"/>
        <w:ind w:left="1080"/>
        <w:jc w:val="both"/>
        <w:rPr>
          <w:rFonts w:ascii="Times New Roman" w:hAnsi="Times New Roman" w:cs="Times New Roman"/>
          <w:sz w:val="24"/>
          <w:szCs w:val="24"/>
        </w:rPr>
      </w:pPr>
    </w:p>
    <w:p w:rsidR="00DC2E67" w:rsidRPr="00B0019F" w:rsidRDefault="00DC2E67" w:rsidP="00C40E3E">
      <w:pPr>
        <w:jc w:val="both"/>
        <w:rPr>
          <w:rFonts w:ascii="Times New Roman" w:hAnsi="Times New Roman" w:cs="Times New Roman"/>
          <w:sz w:val="24"/>
          <w:szCs w:val="24"/>
        </w:rPr>
      </w:pPr>
      <w:r w:rsidRPr="00B0019F">
        <w:rPr>
          <w:rFonts w:ascii="Times New Roman" w:hAnsi="Times New Roman" w:cs="Times New Roman"/>
          <w:sz w:val="24"/>
          <w:szCs w:val="24"/>
        </w:rPr>
        <w:t>Drukarka powinna charakteryzować  się:</w:t>
      </w:r>
    </w:p>
    <w:p w:rsidR="00DC2E67" w:rsidRPr="00B0019F" w:rsidRDefault="00DC2E67" w:rsidP="00C40E3E">
      <w:pPr>
        <w:pStyle w:val="Akapitzlist"/>
        <w:numPr>
          <w:ilvl w:val="0"/>
          <w:numId w:val="5"/>
        </w:numPr>
        <w:ind w:left="426"/>
        <w:jc w:val="both"/>
        <w:rPr>
          <w:rFonts w:ascii="Times New Roman" w:hAnsi="Times New Roman" w:cs="Times New Roman"/>
          <w:b/>
          <w:sz w:val="24"/>
          <w:szCs w:val="24"/>
        </w:rPr>
      </w:pPr>
      <w:r w:rsidRPr="00B0019F">
        <w:rPr>
          <w:rFonts w:ascii="Times New Roman" w:hAnsi="Times New Roman" w:cs="Times New Roman"/>
          <w:b/>
          <w:sz w:val="24"/>
          <w:szCs w:val="24"/>
        </w:rPr>
        <w:t xml:space="preserve">Technologią druku </w:t>
      </w:r>
      <w:r w:rsidRPr="00B0019F">
        <w:rPr>
          <w:rFonts w:ascii="Times New Roman" w:hAnsi="Times New Roman" w:cs="Times New Roman"/>
          <w:sz w:val="24"/>
          <w:szCs w:val="24"/>
        </w:rPr>
        <w:t>FDM/FFF</w:t>
      </w:r>
    </w:p>
    <w:p w:rsidR="00DC2E67" w:rsidRPr="00B0019F" w:rsidRDefault="00DC2E67" w:rsidP="00C40E3E">
      <w:pPr>
        <w:pStyle w:val="Akapitzlist"/>
        <w:numPr>
          <w:ilvl w:val="0"/>
          <w:numId w:val="4"/>
        </w:numPr>
        <w:ind w:left="426"/>
        <w:jc w:val="both"/>
        <w:rPr>
          <w:rFonts w:ascii="Times New Roman" w:hAnsi="Times New Roman" w:cs="Times New Roman"/>
          <w:sz w:val="24"/>
          <w:szCs w:val="24"/>
        </w:rPr>
      </w:pPr>
      <w:r w:rsidRPr="00B0019F">
        <w:rPr>
          <w:rFonts w:ascii="Times New Roman" w:hAnsi="Times New Roman" w:cs="Times New Roman"/>
          <w:b/>
          <w:sz w:val="24"/>
          <w:szCs w:val="24"/>
          <w:shd w:val="clear" w:color="auto" w:fill="FFFFFF"/>
        </w:rPr>
        <w:t xml:space="preserve"> Obszar roboczy</w:t>
      </w:r>
      <w:r w:rsidRPr="00B0019F">
        <w:rPr>
          <w:rFonts w:ascii="Times New Roman" w:hAnsi="Times New Roman" w:cs="Times New Roman"/>
          <w:sz w:val="24"/>
          <w:szCs w:val="24"/>
          <w:shd w:val="clear" w:color="auto" w:fill="FFFFFF"/>
        </w:rPr>
        <w:t xml:space="preserve"> : w zakresie:  od 200 x 200 x 180 mm – do 265 x 265 x 300 mm </w:t>
      </w:r>
    </w:p>
    <w:p w:rsidR="00DC2E67" w:rsidRPr="00B0019F" w:rsidRDefault="00DC2E67" w:rsidP="00C40E3E">
      <w:pPr>
        <w:pStyle w:val="Akapitzlist"/>
        <w:numPr>
          <w:ilvl w:val="0"/>
          <w:numId w:val="4"/>
        </w:numPr>
        <w:ind w:left="426"/>
        <w:jc w:val="both"/>
        <w:rPr>
          <w:rFonts w:ascii="Times New Roman" w:hAnsi="Times New Roman" w:cs="Times New Roman"/>
          <w:sz w:val="24"/>
          <w:szCs w:val="24"/>
        </w:rPr>
      </w:pPr>
      <w:r w:rsidRPr="00B0019F">
        <w:rPr>
          <w:rFonts w:ascii="Times New Roman" w:hAnsi="Times New Roman" w:cs="Times New Roman"/>
          <w:b/>
          <w:bCs/>
          <w:sz w:val="24"/>
          <w:szCs w:val="24"/>
          <w:shd w:val="clear" w:color="auto" w:fill="FFFFFF"/>
        </w:rPr>
        <w:t>Średnica materiału: 1,75 lub 2,85</w:t>
      </w:r>
    </w:p>
    <w:p w:rsidR="00DC2E67" w:rsidRPr="00B0019F" w:rsidRDefault="00DC2E67" w:rsidP="00C40E3E">
      <w:pPr>
        <w:pStyle w:val="Akapitzlist"/>
        <w:numPr>
          <w:ilvl w:val="0"/>
          <w:numId w:val="4"/>
        </w:numPr>
        <w:ind w:left="426"/>
        <w:jc w:val="both"/>
        <w:rPr>
          <w:rFonts w:ascii="Times New Roman" w:hAnsi="Times New Roman" w:cs="Times New Roman"/>
          <w:sz w:val="24"/>
          <w:szCs w:val="24"/>
        </w:rPr>
      </w:pPr>
      <w:r w:rsidRPr="00B0019F">
        <w:rPr>
          <w:rStyle w:val="Pogrubienie"/>
          <w:rFonts w:ascii="Times New Roman" w:hAnsi="Times New Roman" w:cs="Times New Roman"/>
          <w:sz w:val="24"/>
          <w:szCs w:val="24"/>
          <w:shd w:val="clear" w:color="auto" w:fill="FFFFFF"/>
        </w:rPr>
        <w:t xml:space="preserve">Średnica dyszy: </w:t>
      </w:r>
      <w:r w:rsidRPr="00B0019F">
        <w:rPr>
          <w:rFonts w:ascii="Times New Roman" w:hAnsi="Times New Roman" w:cs="Times New Roman"/>
          <w:sz w:val="24"/>
          <w:szCs w:val="24"/>
        </w:rPr>
        <w:t xml:space="preserve"> 0,4; 0,6 mm ( oraz inne w opcji)</w:t>
      </w:r>
    </w:p>
    <w:p w:rsidR="00DC2E67" w:rsidRPr="00B0019F" w:rsidRDefault="00DC2E67" w:rsidP="00C40E3E">
      <w:pPr>
        <w:pStyle w:val="Akapitzlist"/>
        <w:numPr>
          <w:ilvl w:val="0"/>
          <w:numId w:val="4"/>
        </w:numPr>
        <w:ind w:left="426"/>
        <w:jc w:val="both"/>
        <w:rPr>
          <w:rFonts w:ascii="Times New Roman" w:hAnsi="Times New Roman" w:cs="Times New Roman"/>
          <w:sz w:val="24"/>
          <w:szCs w:val="24"/>
        </w:rPr>
      </w:pPr>
      <w:proofErr w:type="spellStart"/>
      <w:r w:rsidRPr="00B0019F">
        <w:rPr>
          <w:rFonts w:ascii="Times New Roman" w:hAnsi="Times New Roman" w:cs="Times New Roman"/>
          <w:b/>
          <w:bCs/>
          <w:sz w:val="24"/>
          <w:szCs w:val="24"/>
          <w:shd w:val="clear" w:color="auto" w:fill="FFFFFF"/>
        </w:rPr>
        <w:t>Ekstruder</w:t>
      </w:r>
      <w:proofErr w:type="spellEnd"/>
      <w:r w:rsidRPr="00B0019F">
        <w:rPr>
          <w:rFonts w:ascii="Times New Roman" w:hAnsi="Times New Roman" w:cs="Times New Roman"/>
          <w:b/>
          <w:bCs/>
          <w:sz w:val="24"/>
          <w:szCs w:val="24"/>
          <w:shd w:val="clear" w:color="auto" w:fill="FFFFFF"/>
        </w:rPr>
        <w:t xml:space="preserve">: </w:t>
      </w:r>
      <w:r w:rsidRPr="00B0019F">
        <w:rPr>
          <w:rFonts w:ascii="Times New Roman" w:hAnsi="Times New Roman" w:cs="Times New Roman"/>
          <w:sz w:val="24"/>
          <w:szCs w:val="24"/>
          <w:shd w:val="clear" w:color="auto" w:fill="FFFFFF"/>
        </w:rPr>
        <w:t>Pojedynczy </w:t>
      </w:r>
    </w:p>
    <w:p w:rsidR="00DC2E67" w:rsidRPr="00B0019F" w:rsidRDefault="00DC2E67" w:rsidP="00C40E3E">
      <w:pPr>
        <w:pStyle w:val="Akapitzlist"/>
        <w:numPr>
          <w:ilvl w:val="0"/>
          <w:numId w:val="4"/>
        </w:numPr>
        <w:ind w:left="426"/>
        <w:jc w:val="both"/>
        <w:rPr>
          <w:rFonts w:ascii="Times New Roman" w:hAnsi="Times New Roman" w:cs="Times New Roman"/>
          <w:sz w:val="24"/>
          <w:szCs w:val="24"/>
        </w:rPr>
      </w:pPr>
      <w:r w:rsidRPr="00B0019F">
        <w:rPr>
          <w:rFonts w:ascii="Times New Roman" w:hAnsi="Times New Roman" w:cs="Times New Roman"/>
          <w:b/>
          <w:bCs/>
          <w:sz w:val="24"/>
          <w:szCs w:val="24"/>
          <w:shd w:val="clear" w:color="auto" w:fill="FFFFFF"/>
        </w:rPr>
        <w:t xml:space="preserve">Poziomowanie platformy: </w:t>
      </w:r>
      <w:r w:rsidRPr="00B0019F">
        <w:rPr>
          <w:rFonts w:ascii="Times New Roman" w:hAnsi="Times New Roman" w:cs="Times New Roman"/>
          <w:sz w:val="24"/>
          <w:szCs w:val="24"/>
          <w:shd w:val="clear" w:color="auto" w:fill="FFFFFF"/>
        </w:rPr>
        <w:t>Automatyczny, półautomatyczny( wspomagany).</w:t>
      </w:r>
    </w:p>
    <w:p w:rsidR="00DC2E67" w:rsidRPr="00B0019F" w:rsidRDefault="00DC2E67" w:rsidP="00C40E3E">
      <w:pPr>
        <w:pStyle w:val="Akapitzlist"/>
        <w:numPr>
          <w:ilvl w:val="0"/>
          <w:numId w:val="4"/>
        </w:numPr>
        <w:ind w:left="426"/>
        <w:jc w:val="both"/>
        <w:rPr>
          <w:rFonts w:ascii="Times New Roman" w:hAnsi="Times New Roman" w:cs="Times New Roman"/>
          <w:sz w:val="24"/>
          <w:szCs w:val="24"/>
        </w:rPr>
      </w:pPr>
      <w:r w:rsidRPr="00B0019F">
        <w:rPr>
          <w:rFonts w:ascii="Times New Roman" w:hAnsi="Times New Roman" w:cs="Times New Roman"/>
          <w:b/>
          <w:bCs/>
          <w:sz w:val="24"/>
          <w:szCs w:val="24"/>
          <w:shd w:val="clear" w:color="auto" w:fill="FFFFFF"/>
        </w:rPr>
        <w:t>Łączność:</w:t>
      </w:r>
      <w:r w:rsidRPr="00B0019F">
        <w:rPr>
          <w:rFonts w:ascii="Times New Roman" w:hAnsi="Times New Roman" w:cs="Times New Roman"/>
          <w:sz w:val="24"/>
          <w:szCs w:val="24"/>
          <w:shd w:val="clear" w:color="auto" w:fill="FFFFFF"/>
        </w:rPr>
        <w:t xml:space="preserve"> Wi-Fi, Ethernet, USB</w:t>
      </w:r>
    </w:p>
    <w:p w:rsidR="00DC2E67" w:rsidRPr="00B0019F" w:rsidRDefault="00DC2E67" w:rsidP="00C40E3E">
      <w:pPr>
        <w:pStyle w:val="Akapitzlist"/>
        <w:numPr>
          <w:ilvl w:val="0"/>
          <w:numId w:val="4"/>
        </w:numPr>
        <w:ind w:left="426"/>
        <w:jc w:val="both"/>
        <w:rPr>
          <w:rFonts w:ascii="Times New Roman" w:hAnsi="Times New Roman" w:cs="Times New Roman"/>
          <w:sz w:val="24"/>
          <w:szCs w:val="24"/>
        </w:rPr>
      </w:pPr>
      <w:r w:rsidRPr="00B0019F">
        <w:rPr>
          <w:rFonts w:ascii="Times New Roman" w:hAnsi="Times New Roman" w:cs="Times New Roman"/>
          <w:b/>
          <w:bCs/>
          <w:sz w:val="24"/>
          <w:szCs w:val="24"/>
          <w:shd w:val="clear" w:color="auto" w:fill="FFFFFF"/>
        </w:rPr>
        <w:lastRenderedPageBreak/>
        <w:t>Możliwość druku z:</w:t>
      </w:r>
      <w:r w:rsidRPr="00B0019F">
        <w:rPr>
          <w:rFonts w:ascii="Times New Roman" w:hAnsi="Times New Roman" w:cs="Times New Roman"/>
          <w:sz w:val="24"/>
          <w:szCs w:val="24"/>
          <w:shd w:val="clear" w:color="auto" w:fill="FFFFFF"/>
        </w:rPr>
        <w:t xml:space="preserve"> PLA, ABS, Nylon</w:t>
      </w:r>
    </w:p>
    <w:p w:rsidR="00DC2E67" w:rsidRPr="00B0019F" w:rsidRDefault="00DC2E67" w:rsidP="00C40E3E">
      <w:pPr>
        <w:pStyle w:val="Akapitzlist"/>
        <w:numPr>
          <w:ilvl w:val="0"/>
          <w:numId w:val="4"/>
        </w:numPr>
        <w:ind w:left="426"/>
        <w:jc w:val="both"/>
        <w:rPr>
          <w:rFonts w:ascii="Times New Roman" w:hAnsi="Times New Roman" w:cs="Times New Roman"/>
          <w:sz w:val="24"/>
          <w:szCs w:val="24"/>
        </w:rPr>
      </w:pPr>
      <w:r w:rsidRPr="00B0019F">
        <w:rPr>
          <w:rFonts w:ascii="Times New Roman" w:hAnsi="Times New Roman" w:cs="Times New Roman"/>
          <w:b/>
          <w:bCs/>
          <w:sz w:val="24"/>
          <w:szCs w:val="24"/>
          <w:shd w:val="clear" w:color="auto" w:fill="FFFFFF"/>
        </w:rPr>
        <w:t>Obsługiwane systemy operacyjne:  Windows 10, Mac</w:t>
      </w:r>
    </w:p>
    <w:p w:rsidR="00DC2E67" w:rsidRPr="00B0019F" w:rsidRDefault="00DC2E67" w:rsidP="00C40E3E">
      <w:pPr>
        <w:pStyle w:val="Akapitzlist"/>
        <w:numPr>
          <w:ilvl w:val="0"/>
          <w:numId w:val="4"/>
        </w:numPr>
        <w:ind w:left="426"/>
        <w:jc w:val="both"/>
        <w:rPr>
          <w:rFonts w:ascii="Times New Roman" w:hAnsi="Times New Roman" w:cs="Times New Roman"/>
          <w:sz w:val="24"/>
          <w:szCs w:val="24"/>
        </w:rPr>
      </w:pPr>
      <w:r w:rsidRPr="00B0019F">
        <w:rPr>
          <w:rFonts w:ascii="Times New Roman" w:hAnsi="Times New Roman" w:cs="Times New Roman"/>
          <w:b/>
          <w:bCs/>
          <w:sz w:val="24"/>
          <w:szCs w:val="24"/>
          <w:shd w:val="clear" w:color="auto" w:fill="FFFFFF"/>
        </w:rPr>
        <w:t>Platforma robocza:</w:t>
      </w:r>
      <w:r w:rsidRPr="00B0019F">
        <w:rPr>
          <w:rFonts w:ascii="Times New Roman" w:hAnsi="Times New Roman" w:cs="Times New Roman"/>
          <w:sz w:val="24"/>
          <w:szCs w:val="24"/>
          <w:shd w:val="clear" w:color="auto" w:fill="FFFFFF"/>
        </w:rPr>
        <w:t xml:space="preserve">  </w:t>
      </w:r>
      <w:r w:rsidRPr="00B0019F">
        <w:rPr>
          <w:rFonts w:ascii="Times New Roman" w:hAnsi="Times New Roman" w:cs="Times New Roman"/>
          <w:sz w:val="24"/>
          <w:szCs w:val="24"/>
        </w:rPr>
        <w:t>Szklana płytka, podgrzewana</w:t>
      </w:r>
      <w:r w:rsidRPr="00B0019F">
        <w:rPr>
          <w:rFonts w:ascii="Times New Roman" w:hAnsi="Times New Roman" w:cs="Times New Roman"/>
          <w:sz w:val="24"/>
          <w:szCs w:val="24"/>
          <w:shd w:val="clear" w:color="auto" w:fill="FFFFFF"/>
        </w:rPr>
        <w:t> (</w:t>
      </w:r>
      <w:r w:rsidRPr="00B0019F">
        <w:rPr>
          <w:rFonts w:ascii="Times New Roman" w:hAnsi="Times New Roman" w:cs="Times New Roman"/>
          <w:sz w:val="24"/>
          <w:szCs w:val="24"/>
        </w:rPr>
        <w:t>20°C – 110°C)</w:t>
      </w:r>
    </w:p>
    <w:p w:rsidR="00DC2E67" w:rsidRPr="00B0019F" w:rsidRDefault="00DC2E67" w:rsidP="00C40E3E">
      <w:pPr>
        <w:pStyle w:val="Akapitzlist"/>
        <w:numPr>
          <w:ilvl w:val="0"/>
          <w:numId w:val="4"/>
        </w:numPr>
        <w:ind w:left="426"/>
        <w:jc w:val="both"/>
        <w:rPr>
          <w:rFonts w:ascii="Times New Roman" w:hAnsi="Times New Roman" w:cs="Times New Roman"/>
          <w:sz w:val="24"/>
          <w:szCs w:val="24"/>
        </w:rPr>
      </w:pPr>
      <w:r w:rsidRPr="00B0019F">
        <w:rPr>
          <w:rFonts w:ascii="Times New Roman" w:hAnsi="Times New Roman" w:cs="Times New Roman"/>
          <w:b/>
          <w:sz w:val="24"/>
          <w:szCs w:val="24"/>
          <w:shd w:val="clear" w:color="auto" w:fill="FFFFFF"/>
        </w:rPr>
        <w:t>Obsługiwane typy plików:</w:t>
      </w:r>
      <w:r w:rsidRPr="00B0019F">
        <w:rPr>
          <w:rFonts w:ascii="Times New Roman" w:hAnsi="Times New Roman" w:cs="Times New Roman"/>
          <w:sz w:val="24"/>
          <w:szCs w:val="24"/>
        </w:rPr>
        <w:t xml:space="preserve"> </w:t>
      </w:r>
      <w:proofErr w:type="spellStart"/>
      <w:r w:rsidRPr="00B0019F">
        <w:rPr>
          <w:rFonts w:ascii="Times New Roman" w:eastAsia="Times New Roman" w:hAnsi="Times New Roman" w:cs="Times New Roman"/>
          <w:sz w:val="24"/>
          <w:szCs w:val="24"/>
          <w:lang w:eastAsia="pl-PL"/>
        </w:rPr>
        <w:t>stl</w:t>
      </w:r>
      <w:proofErr w:type="spellEnd"/>
      <w:r w:rsidRPr="00B0019F">
        <w:rPr>
          <w:rFonts w:ascii="Times New Roman" w:eastAsia="Times New Roman" w:hAnsi="Times New Roman" w:cs="Times New Roman"/>
          <w:sz w:val="24"/>
          <w:szCs w:val="24"/>
          <w:lang w:eastAsia="pl-PL"/>
        </w:rPr>
        <w:t>, .</w:t>
      </w:r>
      <w:proofErr w:type="spellStart"/>
      <w:r w:rsidRPr="00B0019F">
        <w:rPr>
          <w:rFonts w:ascii="Times New Roman" w:eastAsia="Times New Roman" w:hAnsi="Times New Roman" w:cs="Times New Roman"/>
          <w:sz w:val="24"/>
          <w:szCs w:val="24"/>
          <w:lang w:eastAsia="pl-PL"/>
        </w:rPr>
        <w:t>obj</w:t>
      </w:r>
      <w:proofErr w:type="spellEnd"/>
      <w:r w:rsidRPr="00B0019F">
        <w:rPr>
          <w:rFonts w:ascii="Times New Roman" w:eastAsia="Times New Roman" w:hAnsi="Times New Roman" w:cs="Times New Roman"/>
          <w:sz w:val="24"/>
          <w:szCs w:val="24"/>
          <w:lang w:eastAsia="pl-PL"/>
        </w:rPr>
        <w:t>, .</w:t>
      </w:r>
      <w:proofErr w:type="spellStart"/>
      <w:r w:rsidRPr="00B0019F">
        <w:rPr>
          <w:rFonts w:ascii="Times New Roman" w:eastAsia="Times New Roman" w:hAnsi="Times New Roman" w:cs="Times New Roman"/>
          <w:sz w:val="24"/>
          <w:szCs w:val="24"/>
          <w:lang w:eastAsia="pl-PL"/>
        </w:rPr>
        <w:t>dxf</w:t>
      </w:r>
      <w:proofErr w:type="spellEnd"/>
      <w:r w:rsidRPr="00B0019F">
        <w:rPr>
          <w:rFonts w:ascii="Times New Roman" w:eastAsia="Times New Roman" w:hAnsi="Times New Roman" w:cs="Times New Roman"/>
          <w:sz w:val="24"/>
          <w:szCs w:val="24"/>
          <w:lang w:eastAsia="pl-PL"/>
        </w:rPr>
        <w:t>, .3mf</w:t>
      </w:r>
    </w:p>
    <w:p w:rsidR="00DC2E67" w:rsidRPr="00B0019F" w:rsidRDefault="00DC2E67" w:rsidP="00C40E3E">
      <w:pPr>
        <w:pStyle w:val="Akapitzlist"/>
        <w:numPr>
          <w:ilvl w:val="0"/>
          <w:numId w:val="4"/>
        </w:numPr>
        <w:ind w:left="426"/>
        <w:jc w:val="both"/>
        <w:rPr>
          <w:rFonts w:ascii="Times New Roman" w:hAnsi="Times New Roman" w:cs="Times New Roman"/>
          <w:sz w:val="24"/>
          <w:szCs w:val="24"/>
        </w:rPr>
      </w:pPr>
      <w:proofErr w:type="spellStart"/>
      <w:r w:rsidRPr="00B0019F">
        <w:rPr>
          <w:rFonts w:ascii="Times New Roman" w:hAnsi="Times New Roman" w:cs="Times New Roman"/>
          <w:b/>
          <w:bCs/>
          <w:sz w:val="24"/>
          <w:szCs w:val="24"/>
          <w:shd w:val="clear" w:color="auto" w:fill="FFFFFF"/>
        </w:rPr>
        <w:t>Filamenty</w:t>
      </w:r>
      <w:proofErr w:type="spellEnd"/>
      <w:r w:rsidRPr="00B0019F">
        <w:rPr>
          <w:rFonts w:ascii="Times New Roman" w:hAnsi="Times New Roman" w:cs="Times New Roman"/>
          <w:b/>
          <w:bCs/>
          <w:sz w:val="24"/>
          <w:szCs w:val="24"/>
          <w:shd w:val="clear" w:color="auto" w:fill="FFFFFF"/>
        </w:rPr>
        <w:t xml:space="preserve"> zewnętrzne: </w:t>
      </w:r>
      <w:r w:rsidRPr="00B0019F">
        <w:rPr>
          <w:rFonts w:ascii="Times New Roman" w:hAnsi="Times New Roman" w:cs="Times New Roman"/>
          <w:bCs/>
          <w:sz w:val="24"/>
          <w:szCs w:val="24"/>
          <w:shd w:val="clear" w:color="auto" w:fill="FFFFFF"/>
        </w:rPr>
        <w:t xml:space="preserve">Obsługiwane </w:t>
      </w:r>
    </w:p>
    <w:p w:rsidR="00C40E3E" w:rsidRPr="00B0019F" w:rsidRDefault="00DC2E67" w:rsidP="00781328">
      <w:pPr>
        <w:pStyle w:val="Akapitzlist"/>
        <w:numPr>
          <w:ilvl w:val="0"/>
          <w:numId w:val="4"/>
        </w:numPr>
        <w:ind w:left="426"/>
        <w:jc w:val="both"/>
        <w:rPr>
          <w:rFonts w:ascii="Times New Roman" w:hAnsi="Times New Roman" w:cs="Times New Roman"/>
          <w:sz w:val="24"/>
          <w:szCs w:val="24"/>
        </w:rPr>
      </w:pPr>
      <w:r w:rsidRPr="00B0019F">
        <w:rPr>
          <w:rFonts w:ascii="Times New Roman" w:hAnsi="Times New Roman" w:cs="Times New Roman"/>
          <w:b/>
          <w:sz w:val="24"/>
          <w:szCs w:val="24"/>
        </w:rPr>
        <w:t>Sterowanie:</w:t>
      </w:r>
      <w:r w:rsidRPr="00B0019F">
        <w:rPr>
          <w:rFonts w:ascii="Times New Roman" w:hAnsi="Times New Roman" w:cs="Times New Roman"/>
          <w:sz w:val="24"/>
          <w:szCs w:val="24"/>
          <w:shd w:val="clear" w:color="auto" w:fill="FFFFFF"/>
        </w:rPr>
        <w:t xml:space="preserve">  kolorowy panel dotykowy 4-5 cali.</w:t>
      </w:r>
    </w:p>
    <w:p w:rsidR="00C40E3E" w:rsidRPr="00B0019F" w:rsidRDefault="00C40E3E" w:rsidP="00C40E3E">
      <w:pPr>
        <w:pStyle w:val="Akapitzlist"/>
        <w:ind w:left="1800"/>
        <w:jc w:val="both"/>
        <w:rPr>
          <w:rFonts w:ascii="Times New Roman" w:hAnsi="Times New Roman" w:cs="Times New Roman"/>
          <w:sz w:val="24"/>
          <w:szCs w:val="24"/>
        </w:rPr>
      </w:pPr>
    </w:p>
    <w:p w:rsidR="00DC2E67" w:rsidRPr="00B0019F" w:rsidRDefault="00DC2E67" w:rsidP="00C40E3E">
      <w:pPr>
        <w:pStyle w:val="Akapitzlist"/>
        <w:ind w:left="1800"/>
        <w:jc w:val="both"/>
        <w:rPr>
          <w:rFonts w:ascii="Times New Roman" w:hAnsi="Times New Roman" w:cs="Times New Roman"/>
          <w:sz w:val="24"/>
          <w:szCs w:val="24"/>
        </w:rPr>
      </w:pPr>
    </w:p>
    <w:p w:rsidR="00DC2E67" w:rsidRPr="00B0019F" w:rsidRDefault="00DC2E67" w:rsidP="00C40E3E">
      <w:pPr>
        <w:pStyle w:val="Akapitzlist"/>
        <w:numPr>
          <w:ilvl w:val="0"/>
          <w:numId w:val="3"/>
        </w:numPr>
        <w:jc w:val="both"/>
        <w:rPr>
          <w:rFonts w:ascii="Times New Roman" w:hAnsi="Times New Roman" w:cs="Times New Roman"/>
          <w:sz w:val="24"/>
          <w:szCs w:val="24"/>
        </w:rPr>
      </w:pPr>
      <w:r w:rsidRPr="00B0019F">
        <w:rPr>
          <w:rFonts w:ascii="Times New Roman" w:hAnsi="Times New Roman" w:cs="Times New Roman"/>
          <w:sz w:val="24"/>
          <w:szCs w:val="24"/>
        </w:rPr>
        <w:t xml:space="preserve">Drukarka  3D z podwójnym </w:t>
      </w:r>
      <w:proofErr w:type="spellStart"/>
      <w:r w:rsidRPr="00B0019F">
        <w:rPr>
          <w:rFonts w:ascii="Times New Roman" w:hAnsi="Times New Roman" w:cs="Times New Roman"/>
          <w:sz w:val="24"/>
          <w:szCs w:val="24"/>
        </w:rPr>
        <w:t>ekstruderem</w:t>
      </w:r>
      <w:proofErr w:type="spellEnd"/>
      <w:r w:rsidRPr="00B0019F">
        <w:rPr>
          <w:rFonts w:ascii="Times New Roman" w:hAnsi="Times New Roman" w:cs="Times New Roman"/>
          <w:sz w:val="24"/>
          <w:szCs w:val="24"/>
        </w:rPr>
        <w:t>.</w:t>
      </w:r>
    </w:p>
    <w:p w:rsidR="00DC2E67" w:rsidRPr="00B0019F" w:rsidRDefault="00DC2E67" w:rsidP="00C40E3E">
      <w:pPr>
        <w:pStyle w:val="Akapitzlist"/>
        <w:ind w:left="1080"/>
        <w:jc w:val="both"/>
        <w:rPr>
          <w:rFonts w:ascii="Times New Roman" w:hAnsi="Times New Roman" w:cs="Times New Roman"/>
          <w:sz w:val="24"/>
          <w:szCs w:val="24"/>
        </w:rPr>
      </w:pPr>
    </w:p>
    <w:p w:rsidR="00DC2E67" w:rsidRPr="00B0019F" w:rsidRDefault="00DC2E67" w:rsidP="00C40E3E">
      <w:pPr>
        <w:jc w:val="both"/>
        <w:rPr>
          <w:rFonts w:ascii="Times New Roman" w:hAnsi="Times New Roman" w:cs="Times New Roman"/>
          <w:sz w:val="24"/>
          <w:szCs w:val="24"/>
        </w:rPr>
      </w:pPr>
      <w:r w:rsidRPr="00B0019F">
        <w:rPr>
          <w:rFonts w:ascii="Times New Roman" w:hAnsi="Times New Roman" w:cs="Times New Roman"/>
          <w:sz w:val="24"/>
          <w:szCs w:val="24"/>
        </w:rPr>
        <w:t xml:space="preserve"> Drukarka powinna charakteryzować  się:</w:t>
      </w:r>
    </w:p>
    <w:p w:rsidR="00DC2E67" w:rsidRPr="00B0019F" w:rsidRDefault="00DC2E67" w:rsidP="00C40E3E">
      <w:pPr>
        <w:pStyle w:val="Akapitzlist"/>
        <w:numPr>
          <w:ilvl w:val="0"/>
          <w:numId w:val="5"/>
        </w:numPr>
        <w:ind w:left="567"/>
        <w:jc w:val="both"/>
        <w:rPr>
          <w:rFonts w:ascii="Times New Roman" w:hAnsi="Times New Roman" w:cs="Times New Roman"/>
          <w:sz w:val="24"/>
          <w:szCs w:val="24"/>
        </w:rPr>
      </w:pPr>
      <w:r w:rsidRPr="00B0019F">
        <w:rPr>
          <w:rFonts w:ascii="Times New Roman" w:hAnsi="Times New Roman" w:cs="Times New Roman"/>
          <w:b/>
          <w:sz w:val="24"/>
          <w:szCs w:val="24"/>
        </w:rPr>
        <w:t xml:space="preserve">Technologią druku : </w:t>
      </w:r>
      <w:r w:rsidRPr="00B0019F">
        <w:rPr>
          <w:rFonts w:ascii="Times New Roman" w:hAnsi="Times New Roman" w:cs="Times New Roman"/>
          <w:sz w:val="24"/>
          <w:szCs w:val="24"/>
        </w:rPr>
        <w:t>FDM/FFF</w:t>
      </w:r>
    </w:p>
    <w:p w:rsidR="00DC2E67" w:rsidRPr="00B0019F" w:rsidRDefault="00DC2E67" w:rsidP="00C40E3E">
      <w:pPr>
        <w:pStyle w:val="Akapitzlist"/>
        <w:numPr>
          <w:ilvl w:val="0"/>
          <w:numId w:val="5"/>
        </w:numPr>
        <w:ind w:left="567"/>
        <w:jc w:val="both"/>
        <w:rPr>
          <w:rFonts w:ascii="Times New Roman" w:hAnsi="Times New Roman" w:cs="Times New Roman"/>
          <w:sz w:val="24"/>
          <w:szCs w:val="24"/>
        </w:rPr>
      </w:pPr>
      <w:r w:rsidRPr="00B0019F">
        <w:rPr>
          <w:rFonts w:ascii="Times New Roman" w:hAnsi="Times New Roman" w:cs="Times New Roman"/>
          <w:b/>
          <w:sz w:val="24"/>
          <w:szCs w:val="24"/>
          <w:shd w:val="clear" w:color="auto" w:fill="FFFFFF"/>
        </w:rPr>
        <w:t xml:space="preserve"> Obszar roboczy </w:t>
      </w:r>
      <w:r w:rsidRPr="00B0019F">
        <w:rPr>
          <w:rFonts w:ascii="Times New Roman" w:hAnsi="Times New Roman" w:cs="Times New Roman"/>
          <w:sz w:val="24"/>
          <w:szCs w:val="24"/>
          <w:shd w:val="clear" w:color="auto" w:fill="FFFFFF"/>
        </w:rPr>
        <w:t xml:space="preserve">: w zakresie </w:t>
      </w:r>
      <w:r w:rsidRPr="00B0019F">
        <w:rPr>
          <w:rFonts w:ascii="Times New Roman" w:hAnsi="Times New Roman" w:cs="Times New Roman"/>
          <w:sz w:val="24"/>
          <w:szCs w:val="24"/>
        </w:rPr>
        <w:t>230 x 190 x 200 mm</w:t>
      </w:r>
      <w:r w:rsidRPr="00B0019F">
        <w:rPr>
          <w:rFonts w:ascii="Times New Roman" w:hAnsi="Times New Roman" w:cs="Times New Roman"/>
          <w:sz w:val="24"/>
          <w:szCs w:val="24"/>
          <w:shd w:val="clear" w:color="auto" w:fill="FFFFFF"/>
        </w:rPr>
        <w:t xml:space="preserve"> do 265 x 265 x 300 mm</w:t>
      </w:r>
    </w:p>
    <w:p w:rsidR="00DC2E67" w:rsidRPr="00B0019F" w:rsidRDefault="00DC2E67" w:rsidP="00C40E3E">
      <w:pPr>
        <w:pStyle w:val="Akapitzlist"/>
        <w:numPr>
          <w:ilvl w:val="0"/>
          <w:numId w:val="5"/>
        </w:numPr>
        <w:ind w:left="567"/>
        <w:jc w:val="both"/>
        <w:rPr>
          <w:rFonts w:ascii="Times New Roman" w:hAnsi="Times New Roman" w:cs="Times New Roman"/>
          <w:sz w:val="24"/>
          <w:szCs w:val="24"/>
        </w:rPr>
      </w:pPr>
      <w:proofErr w:type="spellStart"/>
      <w:r w:rsidRPr="00B0019F">
        <w:rPr>
          <w:rFonts w:ascii="Times New Roman" w:hAnsi="Times New Roman" w:cs="Times New Roman"/>
          <w:b/>
          <w:bCs/>
          <w:sz w:val="24"/>
          <w:szCs w:val="24"/>
          <w:shd w:val="clear" w:color="auto" w:fill="FFFFFF"/>
        </w:rPr>
        <w:t>Ekstruder</w:t>
      </w:r>
      <w:proofErr w:type="spellEnd"/>
      <w:r w:rsidRPr="00B0019F">
        <w:rPr>
          <w:rFonts w:ascii="Times New Roman" w:hAnsi="Times New Roman" w:cs="Times New Roman"/>
          <w:b/>
          <w:bCs/>
          <w:sz w:val="24"/>
          <w:szCs w:val="24"/>
          <w:shd w:val="clear" w:color="auto" w:fill="FFFFFF"/>
        </w:rPr>
        <w:t xml:space="preserve">: </w:t>
      </w:r>
      <w:r w:rsidRPr="00B0019F">
        <w:rPr>
          <w:rFonts w:ascii="Times New Roman" w:hAnsi="Times New Roman" w:cs="Times New Roman"/>
          <w:sz w:val="24"/>
          <w:szCs w:val="24"/>
          <w:shd w:val="clear" w:color="auto" w:fill="FFFFFF"/>
        </w:rPr>
        <w:t>Podwójny, drukujący z materiału modelowego i podporowego</w:t>
      </w:r>
    </w:p>
    <w:p w:rsidR="00DC2E67" w:rsidRPr="00B0019F" w:rsidRDefault="00DC2E67" w:rsidP="00C40E3E">
      <w:pPr>
        <w:pStyle w:val="Akapitzlist"/>
        <w:numPr>
          <w:ilvl w:val="0"/>
          <w:numId w:val="5"/>
        </w:numPr>
        <w:ind w:left="567"/>
        <w:jc w:val="both"/>
        <w:rPr>
          <w:rFonts w:ascii="Times New Roman" w:hAnsi="Times New Roman" w:cs="Times New Roman"/>
          <w:sz w:val="24"/>
          <w:szCs w:val="24"/>
        </w:rPr>
      </w:pPr>
      <w:r w:rsidRPr="00B0019F">
        <w:rPr>
          <w:rFonts w:ascii="Times New Roman" w:hAnsi="Times New Roman" w:cs="Times New Roman"/>
          <w:b/>
          <w:bCs/>
          <w:sz w:val="24"/>
          <w:szCs w:val="24"/>
          <w:shd w:val="clear" w:color="auto" w:fill="FFFFFF"/>
        </w:rPr>
        <w:t xml:space="preserve">Średnica dyszy: </w:t>
      </w:r>
      <w:r w:rsidRPr="00B0019F">
        <w:rPr>
          <w:rFonts w:ascii="Times New Roman" w:hAnsi="Times New Roman" w:cs="Times New Roman"/>
          <w:sz w:val="24"/>
          <w:szCs w:val="24"/>
        </w:rPr>
        <w:t>0,25 / 0,4 / 0,6 / 0,8 mm</w:t>
      </w:r>
    </w:p>
    <w:p w:rsidR="00DC2E67" w:rsidRPr="00B0019F" w:rsidRDefault="00DC2E67" w:rsidP="00C40E3E">
      <w:pPr>
        <w:pStyle w:val="Akapitzlist"/>
        <w:numPr>
          <w:ilvl w:val="0"/>
          <w:numId w:val="5"/>
        </w:numPr>
        <w:ind w:left="567"/>
        <w:jc w:val="both"/>
        <w:rPr>
          <w:rFonts w:ascii="Times New Roman" w:hAnsi="Times New Roman" w:cs="Times New Roman"/>
          <w:sz w:val="24"/>
          <w:szCs w:val="24"/>
        </w:rPr>
      </w:pPr>
      <w:r w:rsidRPr="00B0019F">
        <w:rPr>
          <w:rFonts w:ascii="Times New Roman" w:hAnsi="Times New Roman" w:cs="Times New Roman"/>
          <w:b/>
          <w:bCs/>
          <w:sz w:val="24"/>
          <w:szCs w:val="24"/>
          <w:shd w:val="clear" w:color="auto" w:fill="FFFFFF"/>
        </w:rPr>
        <w:t>Platforma robocza:</w:t>
      </w:r>
      <w:r w:rsidRPr="00B0019F">
        <w:rPr>
          <w:rFonts w:ascii="Times New Roman" w:hAnsi="Times New Roman" w:cs="Times New Roman"/>
          <w:sz w:val="24"/>
          <w:szCs w:val="24"/>
          <w:shd w:val="clear" w:color="auto" w:fill="FFFFFF"/>
        </w:rPr>
        <w:t xml:space="preserve"> Podgrzewana; dostępna platforma szklana i perforowana</w:t>
      </w:r>
    </w:p>
    <w:p w:rsidR="00DC2E67" w:rsidRPr="00B0019F" w:rsidRDefault="00DC2E67" w:rsidP="00C40E3E">
      <w:pPr>
        <w:pStyle w:val="Akapitzlist"/>
        <w:numPr>
          <w:ilvl w:val="0"/>
          <w:numId w:val="5"/>
        </w:numPr>
        <w:ind w:left="567"/>
        <w:jc w:val="both"/>
        <w:rPr>
          <w:rFonts w:ascii="Times New Roman" w:hAnsi="Times New Roman" w:cs="Times New Roman"/>
          <w:sz w:val="24"/>
          <w:szCs w:val="24"/>
        </w:rPr>
      </w:pPr>
      <w:r w:rsidRPr="00B0019F">
        <w:rPr>
          <w:rFonts w:ascii="Times New Roman" w:hAnsi="Times New Roman" w:cs="Times New Roman"/>
          <w:b/>
          <w:bCs/>
          <w:sz w:val="24"/>
          <w:szCs w:val="24"/>
          <w:shd w:val="clear" w:color="auto" w:fill="FFFFFF"/>
        </w:rPr>
        <w:t xml:space="preserve">Poziomowanie platformy: </w:t>
      </w:r>
      <w:r w:rsidRPr="00B0019F">
        <w:rPr>
          <w:rFonts w:ascii="Times New Roman" w:hAnsi="Times New Roman" w:cs="Times New Roman"/>
          <w:bCs/>
          <w:sz w:val="24"/>
          <w:szCs w:val="24"/>
          <w:shd w:val="clear" w:color="auto" w:fill="FFFFFF"/>
        </w:rPr>
        <w:t>Automatyczne , półautomatyczne</w:t>
      </w:r>
      <w:r w:rsidRPr="00B0019F">
        <w:rPr>
          <w:rFonts w:ascii="Times New Roman" w:hAnsi="Times New Roman" w:cs="Times New Roman"/>
          <w:b/>
          <w:bCs/>
          <w:sz w:val="24"/>
          <w:szCs w:val="24"/>
          <w:shd w:val="clear" w:color="auto" w:fill="FFFFFF"/>
        </w:rPr>
        <w:t xml:space="preserve"> </w:t>
      </w:r>
    </w:p>
    <w:p w:rsidR="00DC2E67" w:rsidRPr="00B0019F" w:rsidRDefault="00DC2E67" w:rsidP="00C40E3E">
      <w:pPr>
        <w:pStyle w:val="Akapitzlist"/>
        <w:numPr>
          <w:ilvl w:val="0"/>
          <w:numId w:val="5"/>
        </w:numPr>
        <w:ind w:left="567"/>
        <w:jc w:val="both"/>
        <w:rPr>
          <w:rFonts w:ascii="Times New Roman" w:hAnsi="Times New Roman" w:cs="Times New Roman"/>
          <w:sz w:val="24"/>
          <w:szCs w:val="24"/>
        </w:rPr>
      </w:pPr>
      <w:r w:rsidRPr="00B0019F">
        <w:rPr>
          <w:rFonts w:ascii="Times New Roman" w:hAnsi="Times New Roman" w:cs="Times New Roman"/>
          <w:b/>
          <w:bCs/>
          <w:sz w:val="24"/>
          <w:szCs w:val="24"/>
          <w:shd w:val="clear" w:color="auto" w:fill="FFFFFF"/>
        </w:rPr>
        <w:t xml:space="preserve">Czujnik materiału: </w:t>
      </w:r>
      <w:r w:rsidRPr="00B0019F">
        <w:rPr>
          <w:rFonts w:ascii="Times New Roman" w:hAnsi="Times New Roman" w:cs="Times New Roman"/>
          <w:bCs/>
          <w:sz w:val="24"/>
          <w:szCs w:val="24"/>
          <w:shd w:val="clear" w:color="auto" w:fill="FFFFFF"/>
        </w:rPr>
        <w:t>Automatyczny, mechaniczny</w:t>
      </w:r>
    </w:p>
    <w:p w:rsidR="00DC2E67" w:rsidRPr="00B0019F" w:rsidRDefault="00DC2E67" w:rsidP="00C40E3E">
      <w:pPr>
        <w:pStyle w:val="Akapitzlist"/>
        <w:numPr>
          <w:ilvl w:val="0"/>
          <w:numId w:val="5"/>
        </w:numPr>
        <w:ind w:left="567"/>
        <w:jc w:val="both"/>
        <w:rPr>
          <w:rFonts w:ascii="Times New Roman" w:hAnsi="Times New Roman" w:cs="Times New Roman"/>
          <w:sz w:val="24"/>
          <w:szCs w:val="24"/>
        </w:rPr>
      </w:pPr>
      <w:r w:rsidRPr="00B0019F">
        <w:rPr>
          <w:rFonts w:ascii="Times New Roman" w:hAnsi="Times New Roman" w:cs="Times New Roman"/>
          <w:b/>
          <w:bCs/>
          <w:sz w:val="24"/>
          <w:szCs w:val="24"/>
          <w:shd w:val="clear" w:color="auto" w:fill="FFFFFF"/>
        </w:rPr>
        <w:t>Monitorowanie:</w:t>
      </w:r>
      <w:r w:rsidRPr="00B0019F">
        <w:rPr>
          <w:rFonts w:ascii="Times New Roman" w:hAnsi="Times New Roman" w:cs="Times New Roman"/>
          <w:bCs/>
          <w:sz w:val="24"/>
          <w:szCs w:val="24"/>
          <w:shd w:val="clear" w:color="auto" w:fill="FFFFFF"/>
        </w:rPr>
        <w:t xml:space="preserve"> Kamera </w:t>
      </w:r>
    </w:p>
    <w:p w:rsidR="00DC2E67" w:rsidRPr="00B0019F" w:rsidRDefault="00DC2E67" w:rsidP="00C40E3E">
      <w:pPr>
        <w:pStyle w:val="Akapitzlist"/>
        <w:numPr>
          <w:ilvl w:val="0"/>
          <w:numId w:val="5"/>
        </w:numPr>
        <w:ind w:left="567"/>
        <w:jc w:val="both"/>
        <w:rPr>
          <w:rFonts w:ascii="Times New Roman" w:hAnsi="Times New Roman" w:cs="Times New Roman"/>
          <w:sz w:val="24"/>
          <w:szCs w:val="24"/>
        </w:rPr>
      </w:pPr>
      <w:r w:rsidRPr="00B0019F">
        <w:rPr>
          <w:rFonts w:ascii="Times New Roman" w:hAnsi="Times New Roman" w:cs="Times New Roman"/>
          <w:b/>
          <w:bCs/>
          <w:sz w:val="24"/>
          <w:szCs w:val="24"/>
          <w:shd w:val="clear" w:color="auto" w:fill="FFFFFF"/>
        </w:rPr>
        <w:t>Łączność:</w:t>
      </w:r>
      <w:r w:rsidRPr="00B0019F">
        <w:rPr>
          <w:rFonts w:ascii="Times New Roman" w:hAnsi="Times New Roman" w:cs="Times New Roman"/>
          <w:sz w:val="24"/>
          <w:szCs w:val="24"/>
          <w:shd w:val="clear" w:color="auto" w:fill="FFFFFF"/>
        </w:rPr>
        <w:t xml:space="preserve"> Wi-Fi, Ethernet, USB</w:t>
      </w:r>
    </w:p>
    <w:p w:rsidR="00DC2E67" w:rsidRPr="00B0019F" w:rsidRDefault="00DC2E67" w:rsidP="00C40E3E">
      <w:pPr>
        <w:pStyle w:val="Akapitzlist"/>
        <w:numPr>
          <w:ilvl w:val="0"/>
          <w:numId w:val="5"/>
        </w:numPr>
        <w:ind w:left="567"/>
        <w:jc w:val="both"/>
        <w:rPr>
          <w:rFonts w:ascii="Times New Roman" w:hAnsi="Times New Roman" w:cs="Times New Roman"/>
          <w:sz w:val="24"/>
          <w:szCs w:val="24"/>
        </w:rPr>
      </w:pPr>
      <w:r w:rsidRPr="00B0019F">
        <w:rPr>
          <w:rFonts w:ascii="Times New Roman" w:hAnsi="Times New Roman" w:cs="Times New Roman"/>
          <w:b/>
          <w:bCs/>
          <w:sz w:val="24"/>
          <w:szCs w:val="24"/>
          <w:shd w:val="clear" w:color="auto" w:fill="FFFFFF"/>
        </w:rPr>
        <w:t>Obsługiwane typy plików:</w:t>
      </w:r>
      <w:r w:rsidRPr="00B0019F">
        <w:rPr>
          <w:rFonts w:ascii="Times New Roman" w:hAnsi="Times New Roman" w:cs="Times New Roman"/>
          <w:sz w:val="24"/>
          <w:szCs w:val="24"/>
          <w:shd w:val="clear" w:color="auto" w:fill="FFFFFF"/>
        </w:rPr>
        <w:t xml:space="preserve"> </w:t>
      </w:r>
      <w:proofErr w:type="spellStart"/>
      <w:r w:rsidRPr="00B0019F">
        <w:rPr>
          <w:rFonts w:ascii="Times New Roman" w:hAnsi="Times New Roman" w:cs="Times New Roman"/>
          <w:sz w:val="24"/>
          <w:szCs w:val="24"/>
          <w:shd w:val="clear" w:color="auto" w:fill="FFFFFF"/>
        </w:rPr>
        <w:t>stl</w:t>
      </w:r>
      <w:proofErr w:type="spellEnd"/>
      <w:r w:rsidRPr="00B0019F">
        <w:rPr>
          <w:rFonts w:ascii="Times New Roman" w:hAnsi="Times New Roman" w:cs="Times New Roman"/>
          <w:sz w:val="24"/>
          <w:szCs w:val="24"/>
          <w:shd w:val="clear" w:color="auto" w:fill="FFFFFF"/>
        </w:rPr>
        <w:t>, .</w:t>
      </w:r>
      <w:proofErr w:type="spellStart"/>
      <w:r w:rsidRPr="00B0019F">
        <w:rPr>
          <w:rFonts w:ascii="Times New Roman" w:hAnsi="Times New Roman" w:cs="Times New Roman"/>
          <w:sz w:val="24"/>
          <w:szCs w:val="24"/>
          <w:shd w:val="clear" w:color="auto" w:fill="FFFFFF"/>
        </w:rPr>
        <w:t>obj</w:t>
      </w:r>
      <w:proofErr w:type="spellEnd"/>
      <w:r w:rsidRPr="00B0019F">
        <w:rPr>
          <w:rFonts w:ascii="Times New Roman" w:hAnsi="Times New Roman" w:cs="Times New Roman"/>
          <w:sz w:val="24"/>
          <w:szCs w:val="24"/>
          <w:shd w:val="clear" w:color="auto" w:fill="FFFFFF"/>
        </w:rPr>
        <w:t>, .</w:t>
      </w:r>
      <w:proofErr w:type="spellStart"/>
      <w:r w:rsidRPr="00B0019F">
        <w:rPr>
          <w:rFonts w:ascii="Times New Roman" w:hAnsi="Times New Roman" w:cs="Times New Roman"/>
          <w:sz w:val="24"/>
          <w:szCs w:val="24"/>
          <w:shd w:val="clear" w:color="auto" w:fill="FFFFFF"/>
        </w:rPr>
        <w:t>dxf</w:t>
      </w:r>
      <w:proofErr w:type="spellEnd"/>
      <w:r w:rsidRPr="00B0019F">
        <w:rPr>
          <w:rFonts w:ascii="Times New Roman" w:hAnsi="Times New Roman" w:cs="Times New Roman"/>
          <w:sz w:val="24"/>
          <w:szCs w:val="24"/>
          <w:shd w:val="clear" w:color="auto" w:fill="FFFFFF"/>
        </w:rPr>
        <w:t>, .3mf</w:t>
      </w:r>
    </w:p>
    <w:p w:rsidR="00DC2E67" w:rsidRPr="00B0019F" w:rsidRDefault="00DC2E67" w:rsidP="00C40E3E">
      <w:pPr>
        <w:pStyle w:val="Akapitzlist"/>
        <w:numPr>
          <w:ilvl w:val="0"/>
          <w:numId w:val="5"/>
        </w:numPr>
        <w:ind w:left="567"/>
        <w:jc w:val="both"/>
        <w:rPr>
          <w:rFonts w:ascii="Times New Roman" w:hAnsi="Times New Roman" w:cs="Times New Roman"/>
          <w:sz w:val="24"/>
          <w:szCs w:val="24"/>
        </w:rPr>
      </w:pPr>
      <w:r w:rsidRPr="00B0019F">
        <w:rPr>
          <w:rFonts w:ascii="Times New Roman" w:hAnsi="Times New Roman" w:cs="Times New Roman"/>
          <w:b/>
          <w:bCs/>
          <w:sz w:val="24"/>
          <w:szCs w:val="24"/>
          <w:shd w:val="clear" w:color="auto" w:fill="FFFFFF"/>
        </w:rPr>
        <w:t>Średnica materiału</w:t>
      </w:r>
      <w:r w:rsidRPr="00B0019F">
        <w:rPr>
          <w:rFonts w:ascii="Times New Roman" w:hAnsi="Times New Roman" w:cs="Times New Roman"/>
          <w:bCs/>
          <w:sz w:val="24"/>
          <w:szCs w:val="24"/>
          <w:shd w:val="clear" w:color="auto" w:fill="FFFFFF"/>
        </w:rPr>
        <w:t>: 1,75 lub 2,85</w:t>
      </w:r>
    </w:p>
    <w:p w:rsidR="00DC2E67" w:rsidRPr="00B0019F" w:rsidRDefault="00DC2E67" w:rsidP="00C40E3E">
      <w:pPr>
        <w:pStyle w:val="Akapitzlist"/>
        <w:numPr>
          <w:ilvl w:val="0"/>
          <w:numId w:val="5"/>
        </w:numPr>
        <w:ind w:left="567"/>
        <w:jc w:val="both"/>
        <w:rPr>
          <w:rFonts w:ascii="Times New Roman" w:hAnsi="Times New Roman" w:cs="Times New Roman"/>
          <w:sz w:val="24"/>
          <w:szCs w:val="24"/>
        </w:rPr>
      </w:pPr>
      <w:r w:rsidRPr="00B0019F">
        <w:rPr>
          <w:rFonts w:ascii="Times New Roman" w:hAnsi="Times New Roman" w:cs="Times New Roman"/>
          <w:b/>
          <w:sz w:val="24"/>
          <w:szCs w:val="24"/>
          <w:shd w:val="clear" w:color="auto" w:fill="FFFFFF"/>
        </w:rPr>
        <w:t>Obsługiwane materiały</w:t>
      </w:r>
      <w:r w:rsidRPr="00B0019F">
        <w:rPr>
          <w:rFonts w:ascii="Times New Roman" w:hAnsi="Times New Roman" w:cs="Times New Roman"/>
          <w:sz w:val="24"/>
          <w:szCs w:val="24"/>
          <w:shd w:val="clear" w:color="auto" w:fill="FFFFFF"/>
        </w:rPr>
        <w:t xml:space="preserve">: PLA, </w:t>
      </w:r>
      <w:proofErr w:type="spellStart"/>
      <w:r w:rsidRPr="00B0019F">
        <w:rPr>
          <w:rFonts w:ascii="Times New Roman" w:hAnsi="Times New Roman" w:cs="Times New Roman"/>
          <w:sz w:val="24"/>
          <w:szCs w:val="24"/>
          <w:shd w:val="clear" w:color="auto" w:fill="FFFFFF"/>
        </w:rPr>
        <w:t>Tough</w:t>
      </w:r>
      <w:proofErr w:type="spellEnd"/>
      <w:r w:rsidRPr="00B0019F">
        <w:rPr>
          <w:rFonts w:ascii="Times New Roman" w:hAnsi="Times New Roman" w:cs="Times New Roman"/>
          <w:sz w:val="24"/>
          <w:szCs w:val="24"/>
          <w:shd w:val="clear" w:color="auto" w:fill="FFFFFF"/>
        </w:rPr>
        <w:t xml:space="preserve"> PLA, Nylon, ABS, CPE, CPE+, PC, , PP, PVA, oraz materiały firm trzecich</w:t>
      </w:r>
    </w:p>
    <w:p w:rsidR="00DC2E67" w:rsidRPr="00B0019F" w:rsidRDefault="00DC2E67" w:rsidP="00C40E3E">
      <w:pPr>
        <w:pStyle w:val="Akapitzlist"/>
        <w:numPr>
          <w:ilvl w:val="0"/>
          <w:numId w:val="5"/>
        </w:numPr>
        <w:ind w:left="567"/>
        <w:jc w:val="both"/>
        <w:rPr>
          <w:rFonts w:ascii="Times New Roman" w:hAnsi="Times New Roman" w:cs="Times New Roman"/>
          <w:sz w:val="24"/>
          <w:szCs w:val="24"/>
        </w:rPr>
      </w:pPr>
      <w:r w:rsidRPr="00B0019F">
        <w:rPr>
          <w:rFonts w:ascii="Times New Roman" w:hAnsi="Times New Roman" w:cs="Times New Roman"/>
          <w:b/>
          <w:sz w:val="24"/>
          <w:szCs w:val="24"/>
        </w:rPr>
        <w:t>Sterowanie:</w:t>
      </w:r>
      <w:r w:rsidRPr="00B0019F">
        <w:rPr>
          <w:rFonts w:ascii="Times New Roman" w:hAnsi="Times New Roman" w:cs="Times New Roman"/>
          <w:sz w:val="24"/>
          <w:szCs w:val="24"/>
          <w:shd w:val="clear" w:color="auto" w:fill="FFFFFF"/>
        </w:rPr>
        <w:t xml:space="preserve">  kolorowy panel dotykowy 4-5 cali.</w:t>
      </w:r>
    </w:p>
    <w:p w:rsidR="00DC2E67" w:rsidRPr="00B0019F" w:rsidRDefault="00DC2E67" w:rsidP="00C40E3E">
      <w:pPr>
        <w:pStyle w:val="Akapitzlist"/>
        <w:numPr>
          <w:ilvl w:val="0"/>
          <w:numId w:val="5"/>
        </w:numPr>
        <w:ind w:left="567"/>
        <w:jc w:val="both"/>
        <w:rPr>
          <w:rFonts w:ascii="Times New Roman" w:hAnsi="Times New Roman" w:cs="Times New Roman"/>
          <w:sz w:val="24"/>
          <w:szCs w:val="24"/>
        </w:rPr>
      </w:pPr>
      <w:r w:rsidRPr="00B0019F">
        <w:rPr>
          <w:rFonts w:ascii="Times New Roman" w:hAnsi="Times New Roman" w:cs="Times New Roman"/>
          <w:b/>
          <w:bCs/>
          <w:sz w:val="24"/>
          <w:szCs w:val="24"/>
          <w:shd w:val="clear" w:color="auto" w:fill="FFFFFF"/>
        </w:rPr>
        <w:t xml:space="preserve">Obsługiwane systemy operacyjne: </w:t>
      </w:r>
      <w:r w:rsidRPr="00B0019F">
        <w:rPr>
          <w:rFonts w:ascii="Times New Roman" w:hAnsi="Times New Roman" w:cs="Times New Roman"/>
          <w:bCs/>
          <w:sz w:val="24"/>
          <w:szCs w:val="24"/>
          <w:shd w:val="clear" w:color="auto" w:fill="FFFFFF"/>
        </w:rPr>
        <w:t>Windows 10,  Mac</w:t>
      </w:r>
    </w:p>
    <w:p w:rsidR="00DC2E67" w:rsidRPr="00B0019F" w:rsidRDefault="00DC2E67" w:rsidP="00C40E3E">
      <w:pPr>
        <w:pStyle w:val="Akapitzlist"/>
        <w:numPr>
          <w:ilvl w:val="0"/>
          <w:numId w:val="5"/>
        </w:numPr>
        <w:ind w:left="567"/>
        <w:jc w:val="both"/>
        <w:rPr>
          <w:rFonts w:ascii="Times New Roman" w:hAnsi="Times New Roman" w:cs="Times New Roman"/>
          <w:sz w:val="24"/>
          <w:szCs w:val="24"/>
        </w:rPr>
      </w:pPr>
      <w:r w:rsidRPr="00B0019F">
        <w:rPr>
          <w:rFonts w:ascii="Times New Roman" w:hAnsi="Times New Roman" w:cs="Times New Roman"/>
          <w:b/>
          <w:sz w:val="24"/>
          <w:szCs w:val="24"/>
          <w:shd w:val="clear" w:color="auto" w:fill="FFFFFF"/>
        </w:rPr>
        <w:t>Obsługiwane typy plików:</w:t>
      </w:r>
      <w:r w:rsidRPr="00B0019F">
        <w:rPr>
          <w:rFonts w:ascii="Times New Roman" w:hAnsi="Times New Roman" w:cs="Times New Roman"/>
          <w:sz w:val="24"/>
          <w:szCs w:val="24"/>
        </w:rPr>
        <w:t xml:space="preserve"> </w:t>
      </w:r>
      <w:proofErr w:type="spellStart"/>
      <w:r w:rsidRPr="00B0019F">
        <w:rPr>
          <w:rFonts w:ascii="Times New Roman" w:eastAsia="Times New Roman" w:hAnsi="Times New Roman" w:cs="Times New Roman"/>
          <w:sz w:val="24"/>
          <w:szCs w:val="24"/>
          <w:lang w:eastAsia="pl-PL"/>
        </w:rPr>
        <w:t>stl</w:t>
      </w:r>
      <w:proofErr w:type="spellEnd"/>
      <w:r w:rsidRPr="00B0019F">
        <w:rPr>
          <w:rFonts w:ascii="Times New Roman" w:eastAsia="Times New Roman" w:hAnsi="Times New Roman" w:cs="Times New Roman"/>
          <w:sz w:val="24"/>
          <w:szCs w:val="24"/>
          <w:lang w:eastAsia="pl-PL"/>
        </w:rPr>
        <w:t>, .</w:t>
      </w:r>
      <w:proofErr w:type="spellStart"/>
      <w:r w:rsidRPr="00B0019F">
        <w:rPr>
          <w:rFonts w:ascii="Times New Roman" w:eastAsia="Times New Roman" w:hAnsi="Times New Roman" w:cs="Times New Roman"/>
          <w:sz w:val="24"/>
          <w:szCs w:val="24"/>
          <w:lang w:eastAsia="pl-PL"/>
        </w:rPr>
        <w:t>obj</w:t>
      </w:r>
      <w:proofErr w:type="spellEnd"/>
      <w:r w:rsidRPr="00B0019F">
        <w:rPr>
          <w:rFonts w:ascii="Times New Roman" w:eastAsia="Times New Roman" w:hAnsi="Times New Roman" w:cs="Times New Roman"/>
          <w:sz w:val="24"/>
          <w:szCs w:val="24"/>
          <w:lang w:eastAsia="pl-PL"/>
        </w:rPr>
        <w:t>, .</w:t>
      </w:r>
      <w:proofErr w:type="spellStart"/>
      <w:r w:rsidRPr="00B0019F">
        <w:rPr>
          <w:rFonts w:ascii="Times New Roman" w:eastAsia="Times New Roman" w:hAnsi="Times New Roman" w:cs="Times New Roman"/>
          <w:sz w:val="24"/>
          <w:szCs w:val="24"/>
          <w:lang w:eastAsia="pl-PL"/>
        </w:rPr>
        <w:t>dxf</w:t>
      </w:r>
      <w:proofErr w:type="spellEnd"/>
      <w:r w:rsidRPr="00B0019F">
        <w:rPr>
          <w:rFonts w:ascii="Times New Roman" w:eastAsia="Times New Roman" w:hAnsi="Times New Roman" w:cs="Times New Roman"/>
          <w:sz w:val="24"/>
          <w:szCs w:val="24"/>
          <w:lang w:eastAsia="pl-PL"/>
        </w:rPr>
        <w:t>, .3mf</w:t>
      </w:r>
    </w:p>
    <w:p w:rsidR="00DC2E67" w:rsidRPr="00B0019F" w:rsidRDefault="00DC2E67" w:rsidP="00C40E3E">
      <w:pPr>
        <w:pStyle w:val="Akapitzlist"/>
        <w:numPr>
          <w:ilvl w:val="0"/>
          <w:numId w:val="5"/>
        </w:numPr>
        <w:ind w:left="567"/>
        <w:jc w:val="both"/>
        <w:rPr>
          <w:rFonts w:ascii="Times New Roman" w:hAnsi="Times New Roman" w:cs="Times New Roman"/>
          <w:sz w:val="24"/>
          <w:szCs w:val="24"/>
        </w:rPr>
      </w:pPr>
      <w:proofErr w:type="spellStart"/>
      <w:r w:rsidRPr="00B0019F">
        <w:rPr>
          <w:rFonts w:ascii="Times New Roman" w:hAnsi="Times New Roman" w:cs="Times New Roman"/>
          <w:b/>
          <w:bCs/>
          <w:sz w:val="24"/>
          <w:szCs w:val="24"/>
          <w:shd w:val="clear" w:color="auto" w:fill="FFFFFF"/>
        </w:rPr>
        <w:t>Filamenty</w:t>
      </w:r>
      <w:proofErr w:type="spellEnd"/>
      <w:r w:rsidRPr="00B0019F">
        <w:rPr>
          <w:rFonts w:ascii="Times New Roman" w:hAnsi="Times New Roman" w:cs="Times New Roman"/>
          <w:b/>
          <w:bCs/>
          <w:sz w:val="24"/>
          <w:szCs w:val="24"/>
          <w:shd w:val="clear" w:color="auto" w:fill="FFFFFF"/>
        </w:rPr>
        <w:t xml:space="preserve"> zewnętrzne: </w:t>
      </w:r>
      <w:r w:rsidRPr="00B0019F">
        <w:rPr>
          <w:rFonts w:ascii="Times New Roman" w:hAnsi="Times New Roman" w:cs="Times New Roman"/>
          <w:bCs/>
          <w:sz w:val="24"/>
          <w:szCs w:val="24"/>
          <w:shd w:val="clear" w:color="auto" w:fill="FFFFFF"/>
        </w:rPr>
        <w:t xml:space="preserve">Obsługiwane </w:t>
      </w:r>
    </w:p>
    <w:p w:rsidR="00DC2E67" w:rsidRPr="00B0019F" w:rsidRDefault="00DC2E67" w:rsidP="00C40E3E">
      <w:pPr>
        <w:pStyle w:val="Akapitzlist"/>
        <w:numPr>
          <w:ilvl w:val="0"/>
          <w:numId w:val="5"/>
        </w:numPr>
        <w:ind w:left="567"/>
        <w:jc w:val="both"/>
        <w:rPr>
          <w:rFonts w:ascii="Times New Roman" w:hAnsi="Times New Roman" w:cs="Times New Roman"/>
          <w:sz w:val="24"/>
          <w:szCs w:val="24"/>
        </w:rPr>
      </w:pPr>
    </w:p>
    <w:p w:rsidR="00DC2E67" w:rsidRPr="00B0019F" w:rsidRDefault="00DC2E67" w:rsidP="00C40E3E">
      <w:pPr>
        <w:pStyle w:val="Akapitzlist"/>
        <w:numPr>
          <w:ilvl w:val="0"/>
          <w:numId w:val="3"/>
        </w:numPr>
        <w:ind w:left="567"/>
        <w:jc w:val="both"/>
        <w:rPr>
          <w:rFonts w:ascii="Times New Roman" w:hAnsi="Times New Roman" w:cs="Times New Roman"/>
          <w:sz w:val="24"/>
          <w:szCs w:val="24"/>
        </w:rPr>
      </w:pPr>
      <w:proofErr w:type="spellStart"/>
      <w:r w:rsidRPr="00B0019F">
        <w:rPr>
          <w:rFonts w:ascii="Times New Roman" w:hAnsi="Times New Roman" w:cs="Times New Roman"/>
          <w:sz w:val="24"/>
          <w:szCs w:val="24"/>
        </w:rPr>
        <w:t>Filament</w:t>
      </w:r>
      <w:proofErr w:type="spellEnd"/>
      <w:r w:rsidRPr="00B0019F">
        <w:rPr>
          <w:rFonts w:ascii="Times New Roman" w:hAnsi="Times New Roman" w:cs="Times New Roman"/>
          <w:sz w:val="24"/>
          <w:szCs w:val="24"/>
        </w:rPr>
        <w:t xml:space="preserve"> PLA zgodny z typem zaproponowanej drukarek wymienionej w punkcie  II  i  III. 2 kg , ( koloru do wyboru :  czarny, czerwony niebieski, zielony, żółty, szary, biały)</w:t>
      </w:r>
    </w:p>
    <w:p w:rsidR="00DC2E67" w:rsidRPr="00B0019F" w:rsidRDefault="00DC2E67" w:rsidP="00C40E3E">
      <w:pPr>
        <w:pStyle w:val="Akapitzlist"/>
        <w:numPr>
          <w:ilvl w:val="0"/>
          <w:numId w:val="3"/>
        </w:numPr>
        <w:ind w:left="567"/>
        <w:jc w:val="both"/>
        <w:rPr>
          <w:rFonts w:ascii="Times New Roman" w:hAnsi="Times New Roman" w:cs="Times New Roman"/>
          <w:sz w:val="24"/>
          <w:szCs w:val="24"/>
        </w:rPr>
      </w:pPr>
      <w:proofErr w:type="spellStart"/>
      <w:r w:rsidRPr="00B0019F">
        <w:rPr>
          <w:rFonts w:ascii="Times New Roman" w:hAnsi="Times New Roman" w:cs="Times New Roman"/>
          <w:sz w:val="24"/>
          <w:szCs w:val="24"/>
        </w:rPr>
        <w:t>Filament</w:t>
      </w:r>
      <w:proofErr w:type="spellEnd"/>
      <w:r w:rsidRPr="00B0019F">
        <w:rPr>
          <w:rFonts w:ascii="Times New Roman" w:hAnsi="Times New Roman" w:cs="Times New Roman"/>
          <w:sz w:val="24"/>
          <w:szCs w:val="24"/>
        </w:rPr>
        <w:t xml:space="preserve"> ABS zgodny z typem zaproponowanej drukarek wymienionej w punkcie  II  i  III.  2 kg ( koloru do wyboru :  czarny, czerwony niebieski, zielony, żółty, szary, biały)</w:t>
      </w:r>
    </w:p>
    <w:p w:rsidR="00DC2E67" w:rsidRPr="00B0019F" w:rsidRDefault="00DC2E67" w:rsidP="00C40E3E">
      <w:pPr>
        <w:pStyle w:val="Akapitzlist"/>
        <w:numPr>
          <w:ilvl w:val="0"/>
          <w:numId w:val="3"/>
        </w:numPr>
        <w:ind w:left="567"/>
        <w:jc w:val="both"/>
        <w:rPr>
          <w:rFonts w:ascii="Times New Roman" w:hAnsi="Times New Roman" w:cs="Times New Roman"/>
          <w:sz w:val="24"/>
          <w:szCs w:val="24"/>
        </w:rPr>
      </w:pPr>
      <w:r w:rsidRPr="00B0019F">
        <w:rPr>
          <w:rFonts w:ascii="Times New Roman" w:hAnsi="Times New Roman" w:cs="Times New Roman"/>
          <w:sz w:val="24"/>
          <w:szCs w:val="24"/>
        </w:rPr>
        <w:t xml:space="preserve">Żywica do druku zgodny z typem zaproponowanej drukarek wymienionej w punkcie  I  ( kolor dowolny) 1 kg. </w:t>
      </w:r>
    </w:p>
    <w:p w:rsidR="00DC2E67" w:rsidRPr="00B0019F" w:rsidRDefault="00DC2E67" w:rsidP="00C40E3E">
      <w:pPr>
        <w:pStyle w:val="Akapitzlist"/>
        <w:numPr>
          <w:ilvl w:val="0"/>
          <w:numId w:val="3"/>
        </w:numPr>
        <w:ind w:left="567"/>
        <w:jc w:val="both"/>
        <w:rPr>
          <w:rFonts w:ascii="Times New Roman" w:hAnsi="Times New Roman" w:cs="Times New Roman"/>
          <w:sz w:val="24"/>
          <w:szCs w:val="24"/>
        </w:rPr>
      </w:pPr>
      <w:r w:rsidRPr="00B0019F">
        <w:rPr>
          <w:rFonts w:ascii="Times New Roman" w:hAnsi="Times New Roman" w:cs="Times New Roman"/>
          <w:sz w:val="24"/>
          <w:szCs w:val="24"/>
        </w:rPr>
        <w:t xml:space="preserve">Program do grafiki komputerowej ( 11 stanowisk) </w:t>
      </w:r>
      <w:r w:rsidRPr="00B0019F">
        <w:rPr>
          <w:rFonts w:ascii="Times New Roman" w:hAnsi="Times New Roman" w:cs="Times New Roman"/>
          <w:sz w:val="24"/>
          <w:szCs w:val="24"/>
          <w:lang w:eastAsia="pl-PL"/>
        </w:rPr>
        <w:t>edytor graficzny umożliwiający wykonanie działań wskazanych w kryteriach weryfikacji i umożliwiający realizacje treści programowych a w szczególności:</w:t>
      </w:r>
    </w:p>
    <w:p w:rsidR="00DC2E67" w:rsidRPr="00B0019F" w:rsidRDefault="00DC2E67" w:rsidP="00C40E3E">
      <w:pPr>
        <w:pStyle w:val="Akapitzlist"/>
        <w:ind w:left="1080"/>
        <w:jc w:val="both"/>
        <w:rPr>
          <w:rFonts w:ascii="Times New Roman" w:hAnsi="Times New Roman" w:cs="Times New Roman"/>
          <w:sz w:val="24"/>
          <w:szCs w:val="24"/>
        </w:rPr>
      </w:pPr>
    </w:p>
    <w:p w:rsidR="00DC2E67" w:rsidRPr="00B0019F" w:rsidRDefault="00DC2E67" w:rsidP="00C40E3E">
      <w:pPr>
        <w:pStyle w:val="Akapitzlist"/>
        <w:numPr>
          <w:ilvl w:val="0"/>
          <w:numId w:val="6"/>
        </w:numPr>
        <w:ind w:left="567"/>
        <w:jc w:val="both"/>
        <w:rPr>
          <w:rFonts w:ascii="Times New Roman" w:hAnsi="Times New Roman" w:cs="Times New Roman"/>
          <w:sz w:val="24"/>
          <w:szCs w:val="24"/>
        </w:rPr>
      </w:pPr>
      <w:r w:rsidRPr="00B0019F">
        <w:rPr>
          <w:rFonts w:ascii="Times New Roman" w:hAnsi="Times New Roman" w:cs="Times New Roman"/>
          <w:sz w:val="24"/>
          <w:szCs w:val="24"/>
        </w:rPr>
        <w:t>rodzaje i charakterystyka grafiki (wektorowa i rastrowa),</w:t>
      </w:r>
    </w:p>
    <w:p w:rsidR="00DC2E67" w:rsidRPr="00B0019F" w:rsidRDefault="00DC2E67" w:rsidP="00C40E3E">
      <w:pPr>
        <w:pStyle w:val="Akapitzlist"/>
        <w:numPr>
          <w:ilvl w:val="0"/>
          <w:numId w:val="6"/>
        </w:numPr>
        <w:ind w:left="567"/>
        <w:jc w:val="both"/>
        <w:rPr>
          <w:rFonts w:ascii="Times New Roman" w:hAnsi="Times New Roman" w:cs="Times New Roman"/>
          <w:sz w:val="24"/>
          <w:szCs w:val="24"/>
        </w:rPr>
      </w:pPr>
      <w:r w:rsidRPr="00B0019F">
        <w:rPr>
          <w:rFonts w:ascii="Times New Roman" w:hAnsi="Times New Roman" w:cs="Times New Roman"/>
          <w:sz w:val="24"/>
          <w:szCs w:val="24"/>
        </w:rPr>
        <w:t>rodzaje i charakterystyka programów graficznych do grafiki wektorowej i rastrowej,</w:t>
      </w:r>
    </w:p>
    <w:p w:rsidR="00DC2E67" w:rsidRPr="00B0019F" w:rsidRDefault="00DC2E67" w:rsidP="00C40E3E">
      <w:pPr>
        <w:pStyle w:val="Akapitzlist"/>
        <w:numPr>
          <w:ilvl w:val="0"/>
          <w:numId w:val="6"/>
        </w:numPr>
        <w:ind w:left="567"/>
        <w:jc w:val="both"/>
        <w:rPr>
          <w:rFonts w:ascii="Times New Roman" w:hAnsi="Times New Roman" w:cs="Times New Roman"/>
          <w:sz w:val="24"/>
          <w:szCs w:val="24"/>
        </w:rPr>
      </w:pPr>
      <w:r w:rsidRPr="00B0019F">
        <w:rPr>
          <w:rFonts w:ascii="Times New Roman" w:hAnsi="Times New Roman" w:cs="Times New Roman"/>
          <w:sz w:val="24"/>
          <w:szCs w:val="24"/>
        </w:rPr>
        <w:lastRenderedPageBreak/>
        <w:t>elementy interfejsów programów graficznych, w tym dostępne narzędzia,</w:t>
      </w:r>
    </w:p>
    <w:p w:rsidR="00DC2E67" w:rsidRPr="00B0019F" w:rsidRDefault="00DC2E67" w:rsidP="00C40E3E">
      <w:pPr>
        <w:pStyle w:val="Akapitzlist"/>
        <w:numPr>
          <w:ilvl w:val="0"/>
          <w:numId w:val="6"/>
        </w:numPr>
        <w:ind w:left="567"/>
        <w:jc w:val="both"/>
        <w:rPr>
          <w:rFonts w:ascii="Times New Roman" w:hAnsi="Times New Roman" w:cs="Times New Roman"/>
          <w:sz w:val="24"/>
          <w:szCs w:val="24"/>
        </w:rPr>
      </w:pPr>
      <w:r w:rsidRPr="00B0019F">
        <w:rPr>
          <w:rFonts w:ascii="Times New Roman" w:hAnsi="Times New Roman" w:cs="Times New Roman"/>
          <w:sz w:val="24"/>
          <w:szCs w:val="24"/>
        </w:rPr>
        <w:t>sprzęt wspomagający tworzenie projektów graficznych,</w:t>
      </w:r>
    </w:p>
    <w:p w:rsidR="00DC2E67" w:rsidRPr="00B0019F" w:rsidRDefault="00DC2E67" w:rsidP="00C40E3E">
      <w:pPr>
        <w:pStyle w:val="Akapitzlist"/>
        <w:numPr>
          <w:ilvl w:val="0"/>
          <w:numId w:val="6"/>
        </w:numPr>
        <w:ind w:left="567"/>
        <w:jc w:val="both"/>
        <w:rPr>
          <w:rFonts w:ascii="Times New Roman" w:hAnsi="Times New Roman" w:cs="Times New Roman"/>
          <w:sz w:val="24"/>
          <w:szCs w:val="24"/>
        </w:rPr>
      </w:pPr>
      <w:r w:rsidRPr="00B0019F">
        <w:rPr>
          <w:rFonts w:ascii="Times New Roman" w:hAnsi="Times New Roman" w:cs="Times New Roman"/>
          <w:sz w:val="24"/>
          <w:szCs w:val="24"/>
        </w:rPr>
        <w:t>rodzaje kompozycji obrazów,</w:t>
      </w:r>
    </w:p>
    <w:p w:rsidR="00DC2E67" w:rsidRPr="00B0019F" w:rsidRDefault="00DC2E67" w:rsidP="00C40E3E">
      <w:pPr>
        <w:pStyle w:val="Akapitzlist"/>
        <w:numPr>
          <w:ilvl w:val="0"/>
          <w:numId w:val="6"/>
        </w:numPr>
        <w:ind w:left="567"/>
        <w:jc w:val="both"/>
        <w:rPr>
          <w:rFonts w:ascii="Times New Roman" w:hAnsi="Times New Roman" w:cs="Times New Roman"/>
          <w:sz w:val="24"/>
          <w:szCs w:val="24"/>
        </w:rPr>
      </w:pPr>
      <w:r w:rsidRPr="00B0019F">
        <w:rPr>
          <w:rFonts w:ascii="Times New Roman" w:hAnsi="Times New Roman" w:cs="Times New Roman"/>
          <w:sz w:val="24"/>
          <w:szCs w:val="24"/>
        </w:rPr>
        <w:t>zasady tworzenia kompozycji, w tym zasada złotego podziału, perspektywy, symetrii, orientacji,</w:t>
      </w:r>
    </w:p>
    <w:p w:rsidR="00DC2E67" w:rsidRPr="00B0019F" w:rsidRDefault="00DC2E67" w:rsidP="00C40E3E">
      <w:pPr>
        <w:pStyle w:val="Akapitzlist"/>
        <w:numPr>
          <w:ilvl w:val="0"/>
          <w:numId w:val="6"/>
        </w:numPr>
        <w:ind w:left="567"/>
        <w:jc w:val="both"/>
        <w:rPr>
          <w:rFonts w:ascii="Times New Roman" w:hAnsi="Times New Roman" w:cs="Times New Roman"/>
          <w:sz w:val="24"/>
          <w:szCs w:val="24"/>
        </w:rPr>
      </w:pPr>
      <w:r w:rsidRPr="00B0019F">
        <w:rPr>
          <w:rFonts w:ascii="Times New Roman" w:hAnsi="Times New Roman" w:cs="Times New Roman"/>
          <w:sz w:val="24"/>
          <w:szCs w:val="24"/>
        </w:rPr>
        <w:t>zasady stosowania typografii, w tym typy czcionek, formatowanie, tekst ozdobny i akapitowy,</w:t>
      </w:r>
    </w:p>
    <w:p w:rsidR="00C40E3E" w:rsidRPr="00B0019F" w:rsidRDefault="00C40E3E" w:rsidP="00C40E3E">
      <w:pPr>
        <w:pStyle w:val="Akapitzlist"/>
        <w:ind w:left="567"/>
        <w:jc w:val="both"/>
        <w:rPr>
          <w:rFonts w:ascii="Times New Roman" w:hAnsi="Times New Roman" w:cs="Times New Roman"/>
          <w:sz w:val="24"/>
          <w:szCs w:val="24"/>
        </w:rPr>
      </w:pPr>
    </w:p>
    <w:p w:rsidR="00AB481A" w:rsidRPr="00B0019F" w:rsidRDefault="00AB481A" w:rsidP="00C40E3E">
      <w:pPr>
        <w:autoSpaceDE w:val="0"/>
        <w:autoSpaceDN w:val="0"/>
        <w:adjustRightInd w:val="0"/>
        <w:spacing w:after="0" w:line="240" w:lineRule="auto"/>
        <w:jc w:val="both"/>
        <w:rPr>
          <w:rFonts w:ascii="Times New Roman" w:hAnsi="Times New Roman" w:cs="Times New Roman"/>
          <w:b/>
          <w:bCs/>
          <w:sz w:val="24"/>
          <w:szCs w:val="24"/>
        </w:rPr>
      </w:pPr>
      <w:r w:rsidRPr="00B0019F">
        <w:rPr>
          <w:rFonts w:ascii="Times New Roman" w:hAnsi="Times New Roman" w:cs="Times New Roman"/>
          <w:b/>
          <w:bCs/>
          <w:sz w:val="24"/>
          <w:szCs w:val="24"/>
        </w:rPr>
        <w:t>IV. WARUNKI UDZIAŁU I KRYTERIA OCENY OFERT</w:t>
      </w:r>
    </w:p>
    <w:p w:rsidR="005639D9" w:rsidRPr="00B0019F" w:rsidRDefault="005639D9" w:rsidP="00C40E3E">
      <w:pPr>
        <w:autoSpaceDE w:val="0"/>
        <w:autoSpaceDN w:val="0"/>
        <w:adjustRightInd w:val="0"/>
        <w:spacing w:after="0" w:line="240" w:lineRule="auto"/>
        <w:jc w:val="both"/>
        <w:rPr>
          <w:rFonts w:ascii="Times New Roman" w:hAnsi="Times New Roman" w:cs="Times New Roman"/>
          <w:b/>
          <w:bCs/>
          <w:sz w:val="24"/>
          <w:szCs w:val="24"/>
        </w:rPr>
      </w:pPr>
    </w:p>
    <w:p w:rsidR="005639D9" w:rsidRPr="00B0019F" w:rsidRDefault="005639D9" w:rsidP="005639D9">
      <w:pPr>
        <w:pStyle w:val="Standard"/>
        <w:numPr>
          <w:ilvl w:val="1"/>
          <w:numId w:val="10"/>
        </w:numPr>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xml:space="preserve">Posiadają </w:t>
      </w:r>
      <w:r w:rsidRPr="00B0019F">
        <w:rPr>
          <w:rFonts w:ascii="Times New Roman" w:hAnsi="Times New Roman" w:cs="Times New Roman"/>
          <w:b/>
          <w:sz w:val="24"/>
          <w:szCs w:val="24"/>
        </w:rPr>
        <w:t>niezbędne kompetencje lub uprawnienia do prowadzenia określonej działalności zawodowej</w:t>
      </w:r>
      <w:r w:rsidRPr="00B0019F">
        <w:rPr>
          <w:rFonts w:ascii="Times New Roman" w:hAnsi="Times New Roman" w:cs="Times New Roman"/>
          <w:sz w:val="24"/>
          <w:szCs w:val="24"/>
        </w:rPr>
        <w:t>, o ile wynika to z odrębnych przepisów.</w:t>
      </w:r>
    </w:p>
    <w:p w:rsidR="005639D9" w:rsidRPr="00B0019F" w:rsidRDefault="005639D9" w:rsidP="005639D9">
      <w:pPr>
        <w:pStyle w:val="Standard"/>
        <w:spacing w:after="0" w:line="240" w:lineRule="auto"/>
        <w:ind w:left="425"/>
        <w:jc w:val="both"/>
        <w:rPr>
          <w:rFonts w:ascii="Times New Roman" w:hAnsi="Times New Roman" w:cs="Times New Roman"/>
          <w:sz w:val="24"/>
          <w:szCs w:val="24"/>
        </w:rPr>
      </w:pPr>
      <w:r w:rsidRPr="00B0019F">
        <w:rPr>
          <w:rFonts w:ascii="Times New Roman" w:hAnsi="Times New Roman" w:cs="Times New Roman"/>
          <w:sz w:val="24"/>
          <w:szCs w:val="24"/>
        </w:rPr>
        <w:t>Spełnianie warunku będzie weryfikowane w oparciu o oświadczenie oferenta o spełnianiu warunków udziału w postępowaniu, zawarte w treści formularza „OFERTA”;</w:t>
      </w:r>
    </w:p>
    <w:p w:rsidR="005639D9" w:rsidRPr="00B0019F" w:rsidRDefault="005639D9" w:rsidP="005639D9">
      <w:pPr>
        <w:pStyle w:val="Akapitzlist"/>
        <w:spacing w:after="0"/>
        <w:ind w:left="284"/>
        <w:jc w:val="both"/>
        <w:rPr>
          <w:rFonts w:ascii="Times New Roman" w:hAnsi="Times New Roman" w:cs="Times New Roman"/>
          <w:sz w:val="24"/>
          <w:szCs w:val="24"/>
        </w:rPr>
      </w:pPr>
    </w:p>
    <w:p w:rsidR="005639D9" w:rsidRPr="00B0019F" w:rsidRDefault="005639D9" w:rsidP="005639D9">
      <w:pPr>
        <w:pStyle w:val="Standard"/>
        <w:numPr>
          <w:ilvl w:val="1"/>
          <w:numId w:val="10"/>
        </w:numPr>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Posiadają</w:t>
      </w:r>
      <w:r w:rsidRPr="00B0019F">
        <w:rPr>
          <w:rFonts w:ascii="Times New Roman" w:hAnsi="Times New Roman" w:cs="Times New Roman"/>
          <w:b/>
          <w:sz w:val="24"/>
          <w:szCs w:val="24"/>
        </w:rPr>
        <w:t xml:space="preserve"> niezbędną zdolność techniczną i zawodową do wykonania zamówienia, </w:t>
      </w:r>
      <w:r w:rsidRPr="00B0019F">
        <w:rPr>
          <w:rFonts w:ascii="Times New Roman" w:hAnsi="Times New Roman" w:cs="Times New Roman"/>
          <w:sz w:val="24"/>
          <w:szCs w:val="24"/>
        </w:rPr>
        <w:t>tj.:</w:t>
      </w:r>
    </w:p>
    <w:p w:rsidR="005639D9" w:rsidRPr="00B0019F" w:rsidRDefault="005639D9" w:rsidP="005639D9">
      <w:pPr>
        <w:pStyle w:val="Akapitzlist"/>
        <w:numPr>
          <w:ilvl w:val="0"/>
          <w:numId w:val="8"/>
        </w:numPr>
        <w:suppressAutoHyphens/>
        <w:autoSpaceDN w:val="0"/>
        <w:spacing w:after="5" w:line="240" w:lineRule="auto"/>
        <w:ind w:left="426" w:right="223" w:hanging="284"/>
        <w:contextualSpacing w:val="0"/>
        <w:jc w:val="both"/>
        <w:textAlignment w:val="baseline"/>
        <w:rPr>
          <w:rFonts w:ascii="Times New Roman" w:hAnsi="Times New Roman" w:cs="Times New Roman"/>
          <w:sz w:val="24"/>
          <w:szCs w:val="24"/>
        </w:rPr>
      </w:pPr>
      <w:r w:rsidRPr="00B0019F">
        <w:rPr>
          <w:rFonts w:ascii="Times New Roman" w:hAnsi="Times New Roman" w:cs="Times New Roman"/>
          <w:b/>
          <w:sz w:val="24"/>
          <w:szCs w:val="24"/>
        </w:rPr>
        <w:t xml:space="preserve">posiadają wiedzę i doświadczenie </w:t>
      </w:r>
      <w:r w:rsidRPr="00B0019F">
        <w:rPr>
          <w:rFonts w:ascii="Times New Roman" w:hAnsi="Times New Roman" w:cs="Times New Roman"/>
          <w:sz w:val="24"/>
          <w:szCs w:val="24"/>
        </w:rPr>
        <w:t xml:space="preserve">w realizacji dostaw z zakresu podobnego (adekwatnego) do tematyki przedmiotu zamówienia w danej części , tj.: w okresie ostatnich 3 lat przed terminem składania ofert zrealizowali należycie </w:t>
      </w:r>
      <w:bookmarkStart w:id="1" w:name="_Hlk18074777"/>
      <w:r w:rsidRPr="00B0019F">
        <w:rPr>
          <w:rFonts w:ascii="Times New Roman" w:hAnsi="Times New Roman" w:cs="Times New Roman"/>
          <w:b/>
          <w:sz w:val="24"/>
          <w:szCs w:val="24"/>
          <w:u w:val="single"/>
        </w:rPr>
        <w:t>co najmniej 1 (jedną) dostawę</w:t>
      </w:r>
      <w:r w:rsidRPr="00B0019F">
        <w:rPr>
          <w:rFonts w:ascii="Times New Roman" w:hAnsi="Times New Roman" w:cs="Times New Roman"/>
          <w:sz w:val="24"/>
          <w:szCs w:val="24"/>
          <w:u w:val="single"/>
        </w:rPr>
        <w:t>,</w:t>
      </w:r>
      <w:r w:rsidRPr="00B0019F">
        <w:rPr>
          <w:rFonts w:ascii="Times New Roman" w:hAnsi="Times New Roman" w:cs="Times New Roman"/>
          <w:sz w:val="24"/>
          <w:szCs w:val="24"/>
        </w:rPr>
        <w:t xml:space="preserve"> w ramach której dostarczono materiały i/lub sprzęt podobny (adekwatny) do przedmiotu zamówienia w danej części, </w:t>
      </w:r>
      <w:r w:rsidRPr="00B0019F">
        <w:rPr>
          <w:rFonts w:ascii="Times New Roman" w:hAnsi="Times New Roman" w:cs="Times New Roman"/>
          <w:sz w:val="24"/>
          <w:szCs w:val="24"/>
          <w:u w:val="single"/>
        </w:rPr>
        <w:t xml:space="preserve">o wartości co najmniej </w:t>
      </w:r>
      <w:r w:rsidR="00CF3CFE">
        <w:rPr>
          <w:rFonts w:ascii="Times New Roman" w:hAnsi="Times New Roman" w:cs="Times New Roman"/>
          <w:sz w:val="24"/>
          <w:szCs w:val="24"/>
          <w:u w:val="single"/>
        </w:rPr>
        <w:t>1</w:t>
      </w:r>
      <w:r w:rsidR="00796963" w:rsidRPr="00B0019F">
        <w:rPr>
          <w:rFonts w:ascii="Times New Roman" w:hAnsi="Times New Roman" w:cs="Times New Roman"/>
          <w:sz w:val="24"/>
          <w:szCs w:val="24"/>
          <w:u w:val="single"/>
        </w:rPr>
        <w:t>5</w:t>
      </w:r>
      <w:r w:rsidRPr="00B0019F">
        <w:rPr>
          <w:rFonts w:ascii="Times New Roman" w:hAnsi="Times New Roman" w:cs="Times New Roman"/>
          <w:sz w:val="24"/>
          <w:szCs w:val="24"/>
          <w:u w:val="single"/>
        </w:rPr>
        <w:t>.000,00 PLN brutto.</w:t>
      </w:r>
    </w:p>
    <w:bookmarkEnd w:id="1"/>
    <w:p w:rsidR="005639D9" w:rsidRPr="00B0019F" w:rsidRDefault="005639D9" w:rsidP="005639D9">
      <w:pPr>
        <w:pStyle w:val="Standard"/>
        <w:spacing w:after="0" w:line="240" w:lineRule="auto"/>
        <w:ind w:left="425"/>
        <w:jc w:val="both"/>
        <w:rPr>
          <w:rFonts w:ascii="Times New Roman" w:hAnsi="Times New Roman" w:cs="Times New Roman"/>
          <w:sz w:val="24"/>
          <w:szCs w:val="24"/>
        </w:rPr>
      </w:pPr>
      <w:r w:rsidRPr="00B0019F">
        <w:rPr>
          <w:rFonts w:ascii="Times New Roman" w:hAnsi="Times New Roman" w:cs="Times New Roman"/>
          <w:sz w:val="24"/>
          <w:szCs w:val="24"/>
        </w:rPr>
        <w:t>Spełnianie warunku będzie weryfikowane w oparciu o oświadczenie oferenta o spełnianiu warunków udziału w postępowaniu, zawarte w treści formularza „OFERTA”, „Wykaz dostaw” wg wzoru załącznika nr 2; oraz ewentualnie dołączone do oferty inne dokumenty i oświadczenia, potwierdzające spełnianie w/w wymagań;</w:t>
      </w:r>
    </w:p>
    <w:p w:rsidR="005639D9" w:rsidRPr="00B0019F" w:rsidRDefault="005639D9" w:rsidP="005639D9">
      <w:pPr>
        <w:pStyle w:val="Akapitzlist"/>
        <w:spacing w:after="0"/>
        <w:ind w:left="284"/>
        <w:jc w:val="both"/>
        <w:rPr>
          <w:rFonts w:ascii="Times New Roman" w:hAnsi="Times New Roman" w:cs="Times New Roman"/>
          <w:sz w:val="24"/>
          <w:szCs w:val="24"/>
        </w:rPr>
      </w:pPr>
    </w:p>
    <w:p w:rsidR="005639D9" w:rsidRPr="00B0019F" w:rsidRDefault="005639D9" w:rsidP="005639D9">
      <w:pPr>
        <w:pStyle w:val="Standard"/>
        <w:numPr>
          <w:ilvl w:val="1"/>
          <w:numId w:val="10"/>
        </w:numPr>
        <w:spacing w:after="0" w:line="240" w:lineRule="auto"/>
        <w:ind w:left="426" w:hanging="426"/>
        <w:jc w:val="both"/>
        <w:rPr>
          <w:rFonts w:ascii="Times New Roman" w:hAnsi="Times New Roman" w:cs="Times New Roman"/>
          <w:sz w:val="24"/>
          <w:szCs w:val="24"/>
        </w:rPr>
      </w:pPr>
      <w:r w:rsidRPr="00B0019F">
        <w:rPr>
          <w:rFonts w:ascii="Times New Roman" w:hAnsi="Times New Roman" w:cs="Times New Roman"/>
          <w:sz w:val="24"/>
          <w:szCs w:val="24"/>
        </w:rPr>
        <w:t>Znajdują się w</w:t>
      </w:r>
      <w:r w:rsidRPr="00B0019F">
        <w:rPr>
          <w:rFonts w:ascii="Times New Roman" w:hAnsi="Times New Roman" w:cs="Times New Roman"/>
          <w:b/>
          <w:sz w:val="24"/>
          <w:szCs w:val="24"/>
        </w:rPr>
        <w:t xml:space="preserve"> sytuacji ekonomicznej lub finansowej</w:t>
      </w:r>
      <w:r w:rsidRPr="00B0019F">
        <w:rPr>
          <w:rFonts w:ascii="Times New Roman" w:hAnsi="Times New Roman" w:cs="Times New Roman"/>
          <w:sz w:val="24"/>
          <w:szCs w:val="24"/>
        </w:rPr>
        <w:t xml:space="preserve"> </w:t>
      </w:r>
      <w:r w:rsidRPr="00B0019F">
        <w:rPr>
          <w:rFonts w:ascii="Times New Roman" w:hAnsi="Times New Roman" w:cs="Times New Roman"/>
          <w:b/>
          <w:sz w:val="24"/>
          <w:szCs w:val="24"/>
        </w:rPr>
        <w:t>zapewniającej należyte wykonanie zamówienia</w:t>
      </w:r>
      <w:r w:rsidRPr="00B0019F">
        <w:rPr>
          <w:rFonts w:ascii="Times New Roman" w:hAnsi="Times New Roman" w:cs="Times New Roman"/>
          <w:sz w:val="24"/>
          <w:szCs w:val="24"/>
        </w:rPr>
        <w:t>.</w:t>
      </w:r>
    </w:p>
    <w:p w:rsidR="005639D9" w:rsidRPr="00B0019F" w:rsidRDefault="005639D9" w:rsidP="005639D9">
      <w:pPr>
        <w:pStyle w:val="Standard"/>
        <w:spacing w:after="0" w:line="240" w:lineRule="auto"/>
        <w:ind w:firstLine="426"/>
        <w:jc w:val="both"/>
        <w:rPr>
          <w:rFonts w:ascii="Times New Roman" w:hAnsi="Times New Roman" w:cs="Times New Roman"/>
          <w:sz w:val="24"/>
          <w:szCs w:val="24"/>
        </w:rPr>
      </w:pPr>
      <w:r w:rsidRPr="00B0019F">
        <w:rPr>
          <w:rFonts w:ascii="Times New Roman" w:hAnsi="Times New Roman" w:cs="Times New Roman"/>
          <w:sz w:val="24"/>
          <w:szCs w:val="24"/>
        </w:rPr>
        <w:t>Spełnianie warunku będzie weryfikowane w oparciu o oświadczenie oferenta zawarte w treści formularza „OFERTA”;</w:t>
      </w:r>
    </w:p>
    <w:p w:rsidR="005639D9" w:rsidRPr="00B0019F" w:rsidRDefault="005639D9" w:rsidP="005639D9">
      <w:pPr>
        <w:pStyle w:val="Akapitzlist"/>
        <w:spacing w:after="0"/>
        <w:ind w:left="284"/>
        <w:jc w:val="both"/>
        <w:rPr>
          <w:rFonts w:ascii="Times New Roman" w:hAnsi="Times New Roman" w:cs="Times New Roman"/>
          <w:sz w:val="24"/>
          <w:szCs w:val="24"/>
        </w:rPr>
      </w:pPr>
    </w:p>
    <w:p w:rsidR="005639D9" w:rsidRPr="00B0019F" w:rsidRDefault="005639D9" w:rsidP="005639D9">
      <w:pPr>
        <w:pStyle w:val="Standard"/>
        <w:numPr>
          <w:ilvl w:val="1"/>
          <w:numId w:val="10"/>
        </w:numPr>
        <w:spacing w:after="0" w:line="240" w:lineRule="auto"/>
        <w:ind w:left="426" w:hanging="426"/>
        <w:jc w:val="both"/>
        <w:rPr>
          <w:rFonts w:ascii="Times New Roman" w:hAnsi="Times New Roman" w:cs="Times New Roman"/>
          <w:sz w:val="24"/>
          <w:szCs w:val="24"/>
        </w:rPr>
      </w:pPr>
      <w:r w:rsidRPr="00B0019F">
        <w:rPr>
          <w:rFonts w:ascii="Times New Roman" w:hAnsi="Times New Roman" w:cs="Times New Roman"/>
          <w:b/>
          <w:sz w:val="24"/>
          <w:szCs w:val="24"/>
        </w:rPr>
        <w:t>Nie są powiązani z Zamawiającym osobowo lub kapitałowo.</w:t>
      </w:r>
    </w:p>
    <w:p w:rsidR="005639D9" w:rsidRPr="00B0019F" w:rsidRDefault="005639D9" w:rsidP="005639D9">
      <w:pPr>
        <w:pStyle w:val="Standard"/>
        <w:spacing w:after="0"/>
        <w:ind w:left="426"/>
        <w:jc w:val="both"/>
        <w:rPr>
          <w:rFonts w:ascii="Times New Roman" w:hAnsi="Times New Roman" w:cs="Times New Roman"/>
          <w:sz w:val="24"/>
          <w:szCs w:val="24"/>
        </w:rPr>
      </w:pPr>
      <w:r w:rsidRPr="00B0019F">
        <w:rPr>
          <w:rFonts w:ascii="Times New Roman" w:hAnsi="Times New Roman" w:cs="Times New Roman"/>
          <w:i/>
          <w:sz w:val="24"/>
          <w:szCs w:val="24"/>
          <w:u w:val="single" w:color="000000"/>
        </w:rPr>
        <w:t>Pouczenie:</w:t>
      </w:r>
    </w:p>
    <w:p w:rsidR="005639D9" w:rsidRPr="00B0019F" w:rsidRDefault="005639D9" w:rsidP="005639D9">
      <w:pPr>
        <w:pStyle w:val="Standard"/>
        <w:spacing w:after="4" w:line="240" w:lineRule="auto"/>
        <w:ind w:left="426" w:right="280"/>
        <w:jc w:val="both"/>
        <w:rPr>
          <w:rFonts w:ascii="Times New Roman" w:hAnsi="Times New Roman" w:cs="Times New Roman"/>
          <w:sz w:val="24"/>
          <w:szCs w:val="24"/>
        </w:rPr>
      </w:pPr>
      <w:r w:rsidRPr="00B0019F">
        <w:rPr>
          <w:rFonts w:ascii="Times New Roman" w:hAnsi="Times New Roman" w:cs="Times New Roman"/>
          <w:sz w:val="24"/>
          <w:szCs w:val="24"/>
        </w:rPr>
        <w:t>Przez powiązania osobowe lub kapitałowe rozumie się wzajemne powiązania między Wykonawcą a Zamawiającym lub osobami upoważnionymi do zaciągania zobowiązań w imieniu Zamawiającego lub osobami wykonującymi w imieniu Zamawiającego czynności związane z przeprowadzeniem procedury wyboru Wykonawcy, polegające w szczególności na:</w:t>
      </w:r>
    </w:p>
    <w:p w:rsidR="005639D9" w:rsidRPr="00B0019F" w:rsidRDefault="005639D9" w:rsidP="005639D9">
      <w:pPr>
        <w:pStyle w:val="Standard"/>
        <w:numPr>
          <w:ilvl w:val="2"/>
          <w:numId w:val="9"/>
        </w:numPr>
        <w:spacing w:after="4" w:line="240" w:lineRule="auto"/>
        <w:ind w:left="709" w:right="280" w:hanging="207"/>
        <w:jc w:val="both"/>
        <w:rPr>
          <w:rFonts w:ascii="Times New Roman" w:hAnsi="Times New Roman" w:cs="Times New Roman"/>
          <w:sz w:val="24"/>
          <w:szCs w:val="24"/>
        </w:rPr>
      </w:pPr>
      <w:r w:rsidRPr="00B0019F">
        <w:rPr>
          <w:rFonts w:ascii="Times New Roman" w:hAnsi="Times New Roman" w:cs="Times New Roman"/>
          <w:sz w:val="24"/>
          <w:szCs w:val="24"/>
        </w:rPr>
        <w:t>uczestniczeniu w spółce jako wspólnik spółki cywilnej lub spółki osobowej;</w:t>
      </w:r>
    </w:p>
    <w:p w:rsidR="005639D9" w:rsidRPr="00B0019F" w:rsidRDefault="005639D9" w:rsidP="005639D9">
      <w:pPr>
        <w:pStyle w:val="Standard"/>
        <w:numPr>
          <w:ilvl w:val="2"/>
          <w:numId w:val="9"/>
        </w:numPr>
        <w:spacing w:after="4" w:line="240" w:lineRule="auto"/>
        <w:ind w:left="709" w:right="-1" w:hanging="207"/>
        <w:jc w:val="both"/>
        <w:rPr>
          <w:rFonts w:ascii="Times New Roman" w:hAnsi="Times New Roman" w:cs="Times New Roman"/>
          <w:sz w:val="24"/>
          <w:szCs w:val="24"/>
        </w:rPr>
      </w:pPr>
      <w:r w:rsidRPr="00B0019F">
        <w:rPr>
          <w:rFonts w:ascii="Times New Roman" w:hAnsi="Times New Roman" w:cs="Times New Roman"/>
          <w:sz w:val="24"/>
          <w:szCs w:val="24"/>
        </w:rPr>
        <w:t>posiadaniu co najmniej 10% udziałów lub akcji, o ile niższy próg nie wynika z przepisów prawa lub nie został określony przez IZ PO;</w:t>
      </w:r>
    </w:p>
    <w:p w:rsidR="005639D9" w:rsidRPr="00B0019F" w:rsidRDefault="005639D9" w:rsidP="005639D9">
      <w:pPr>
        <w:pStyle w:val="Standard"/>
        <w:numPr>
          <w:ilvl w:val="2"/>
          <w:numId w:val="9"/>
        </w:numPr>
        <w:spacing w:after="4" w:line="240" w:lineRule="auto"/>
        <w:ind w:left="709" w:right="280" w:hanging="207"/>
        <w:jc w:val="both"/>
        <w:rPr>
          <w:rFonts w:ascii="Times New Roman" w:hAnsi="Times New Roman" w:cs="Times New Roman"/>
          <w:sz w:val="24"/>
          <w:szCs w:val="24"/>
        </w:rPr>
      </w:pPr>
      <w:r w:rsidRPr="00B0019F">
        <w:rPr>
          <w:rFonts w:ascii="Times New Roman" w:hAnsi="Times New Roman" w:cs="Times New Roman"/>
          <w:sz w:val="24"/>
          <w:szCs w:val="24"/>
        </w:rPr>
        <w:t>pełnieniu funkcji członka organu nadzorczego lub zarządzającego, prokurenta, pełnomocnika;</w:t>
      </w:r>
    </w:p>
    <w:p w:rsidR="005639D9" w:rsidRPr="00B0019F" w:rsidRDefault="005639D9" w:rsidP="005639D9">
      <w:pPr>
        <w:pStyle w:val="Standard"/>
        <w:numPr>
          <w:ilvl w:val="2"/>
          <w:numId w:val="9"/>
        </w:numPr>
        <w:spacing w:after="4" w:line="240" w:lineRule="auto"/>
        <w:ind w:left="709" w:right="280" w:hanging="207"/>
        <w:jc w:val="both"/>
        <w:rPr>
          <w:rFonts w:ascii="Times New Roman" w:hAnsi="Times New Roman" w:cs="Times New Roman"/>
          <w:sz w:val="24"/>
          <w:szCs w:val="24"/>
        </w:rPr>
      </w:pPr>
      <w:r w:rsidRPr="00B0019F">
        <w:rPr>
          <w:rFonts w:ascii="Times New Roman" w:hAnsi="Times New Roman" w:cs="Times New Roman"/>
          <w:sz w:val="24"/>
          <w:szCs w:val="24"/>
        </w:rPr>
        <w:t xml:space="preserve">pozostawaniu w związku małżeńskim, w stosunku pokrewieństwa lub powinowactwa w linii prostej, pokrewieństwa drugiego stopnia lub powinowactwa </w:t>
      </w:r>
      <w:r w:rsidRPr="00B0019F">
        <w:rPr>
          <w:rFonts w:ascii="Times New Roman" w:hAnsi="Times New Roman" w:cs="Times New Roman"/>
          <w:sz w:val="24"/>
          <w:szCs w:val="24"/>
        </w:rPr>
        <w:lastRenderedPageBreak/>
        <w:t>drugiego stopnia w linii bocznej lub w stosunku przysposobienia, opieki lub kurateli.</w:t>
      </w:r>
    </w:p>
    <w:p w:rsidR="005639D9" w:rsidRPr="00B0019F" w:rsidRDefault="005639D9" w:rsidP="005639D9">
      <w:pPr>
        <w:pStyle w:val="Standard"/>
        <w:spacing w:after="4" w:line="240" w:lineRule="auto"/>
        <w:ind w:left="426" w:right="280"/>
        <w:jc w:val="both"/>
        <w:rPr>
          <w:rFonts w:ascii="Times New Roman" w:hAnsi="Times New Roman" w:cs="Times New Roman"/>
          <w:sz w:val="24"/>
          <w:szCs w:val="24"/>
        </w:rPr>
      </w:pPr>
      <w:r w:rsidRPr="00B0019F">
        <w:rPr>
          <w:rFonts w:ascii="Times New Roman" w:hAnsi="Times New Roman" w:cs="Times New Roman"/>
          <w:sz w:val="24"/>
          <w:szCs w:val="24"/>
        </w:rPr>
        <w:t>a także pozostawanie w takim istniejącym powiązaniu, które faktycznie narusza zasadę konkurencyjności.</w:t>
      </w:r>
    </w:p>
    <w:p w:rsidR="005639D9" w:rsidRPr="00B0019F" w:rsidRDefault="005639D9" w:rsidP="005639D9">
      <w:pPr>
        <w:pStyle w:val="Standard"/>
        <w:spacing w:after="0" w:line="240" w:lineRule="auto"/>
        <w:ind w:left="426"/>
        <w:jc w:val="both"/>
        <w:rPr>
          <w:rFonts w:ascii="Times New Roman" w:hAnsi="Times New Roman" w:cs="Times New Roman"/>
          <w:sz w:val="24"/>
          <w:szCs w:val="24"/>
        </w:rPr>
      </w:pPr>
      <w:r w:rsidRPr="00B0019F">
        <w:rPr>
          <w:rFonts w:ascii="Times New Roman" w:hAnsi="Times New Roman" w:cs="Times New Roman"/>
          <w:sz w:val="24"/>
          <w:szCs w:val="24"/>
        </w:rPr>
        <w:t>Spełnianie warunku będzie weryfikowane w oparciu o oświadczenie oferenta zawarte w treści formularza „OFERTA”;</w:t>
      </w:r>
    </w:p>
    <w:p w:rsidR="009E7198" w:rsidRPr="00B0019F" w:rsidRDefault="009E7198" w:rsidP="009E7198">
      <w:pPr>
        <w:jc w:val="both"/>
        <w:rPr>
          <w:rFonts w:ascii="Times New Roman" w:hAnsi="Times New Roman" w:cs="Times New Roman"/>
          <w:sz w:val="24"/>
          <w:szCs w:val="24"/>
        </w:rPr>
      </w:pPr>
      <w:r w:rsidRPr="00B0019F">
        <w:rPr>
          <w:rFonts w:ascii="Times New Roman" w:hAnsi="Times New Roman" w:cs="Times New Roman"/>
          <w:b/>
          <w:bCs/>
          <w:sz w:val="24"/>
          <w:szCs w:val="24"/>
        </w:rPr>
        <w:t>V. WYKLUCZENIA</w:t>
      </w:r>
    </w:p>
    <w:p w:rsidR="009E7198" w:rsidRPr="00B0019F" w:rsidRDefault="009E7198" w:rsidP="009E7198">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xml:space="preserve">Z udziału w postępowaniu </w:t>
      </w:r>
      <w:r w:rsidRPr="00B0019F">
        <w:rPr>
          <w:rFonts w:ascii="Times New Roman" w:hAnsi="Times New Roman" w:cs="Times New Roman"/>
          <w:b/>
          <w:bCs/>
          <w:sz w:val="24"/>
          <w:szCs w:val="24"/>
        </w:rPr>
        <w:t xml:space="preserve">wykluczone są podmioty </w:t>
      </w:r>
      <w:r w:rsidRPr="00B0019F">
        <w:rPr>
          <w:rFonts w:ascii="Times New Roman" w:hAnsi="Times New Roman" w:cs="Times New Roman"/>
          <w:sz w:val="24"/>
          <w:szCs w:val="24"/>
        </w:rPr>
        <w:t>powiązane z Zamawiającym osobowo lub kapitałowo.</w:t>
      </w:r>
    </w:p>
    <w:p w:rsidR="009E7198" w:rsidRPr="00B0019F" w:rsidRDefault="009E7198" w:rsidP="009E7198">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w:t>
      </w:r>
    </w:p>
    <w:p w:rsidR="009E7198" w:rsidRPr="00B0019F" w:rsidRDefault="009E7198" w:rsidP="009E7198">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a) uczestniczeniu w spółce jako wspólnik spółki cywilnej lub spółki osobowej,</w:t>
      </w:r>
    </w:p>
    <w:p w:rsidR="009E7198" w:rsidRPr="00B0019F" w:rsidRDefault="009E7198" w:rsidP="009E7198">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b) posiadaniu co najmniej 10% udziałów lub akcji, o ile niższy próg nie wynika z przepisów prawa lub nie został określony przez IZ PO,</w:t>
      </w:r>
    </w:p>
    <w:p w:rsidR="009E7198" w:rsidRPr="00B0019F" w:rsidRDefault="009E7198" w:rsidP="009E7198">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c) pełnieniu funkcji członka organu nadzorczego lub zarządzającego, prokurenta, pełnomocnika,</w:t>
      </w:r>
    </w:p>
    <w:p w:rsidR="009E7198" w:rsidRPr="00B0019F" w:rsidRDefault="009E7198" w:rsidP="009E7198">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d) pozostawaniu w związku małżeńskim, w stosunku pokrewieństwa lub powinowactwa w linii prostej,</w:t>
      </w:r>
    </w:p>
    <w:p w:rsidR="009E7198" w:rsidRPr="00B0019F" w:rsidRDefault="009E7198" w:rsidP="009E7198">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pokrewieństwa drugiego stopnia lub powinowactwa drugiego stopnia w linii bocznej lub w stosunku przysposobienia, opieki lub kurateli.</w:t>
      </w:r>
    </w:p>
    <w:p w:rsidR="009E7198" w:rsidRPr="00B0019F" w:rsidRDefault="009E7198" w:rsidP="005639D9">
      <w:pPr>
        <w:pStyle w:val="Standard"/>
        <w:spacing w:after="0" w:line="240" w:lineRule="auto"/>
        <w:ind w:left="426"/>
        <w:jc w:val="both"/>
        <w:rPr>
          <w:rFonts w:ascii="Times New Roman" w:hAnsi="Times New Roman" w:cs="Times New Roman"/>
          <w:sz w:val="24"/>
          <w:szCs w:val="24"/>
        </w:rPr>
      </w:pPr>
    </w:p>
    <w:p w:rsidR="005639D9" w:rsidRPr="00B0019F" w:rsidRDefault="005639D9" w:rsidP="005639D9">
      <w:pPr>
        <w:pStyle w:val="Standard"/>
        <w:spacing w:after="0" w:line="240" w:lineRule="auto"/>
        <w:ind w:left="426"/>
        <w:jc w:val="both"/>
        <w:rPr>
          <w:rFonts w:ascii="Times New Roman" w:hAnsi="Times New Roman" w:cs="Times New Roman"/>
          <w:sz w:val="24"/>
          <w:szCs w:val="24"/>
        </w:rPr>
      </w:pPr>
    </w:p>
    <w:p w:rsidR="005639D9" w:rsidRPr="00B0019F" w:rsidRDefault="005639D9" w:rsidP="00781328">
      <w:pPr>
        <w:pStyle w:val="Standard"/>
        <w:numPr>
          <w:ilvl w:val="0"/>
          <w:numId w:val="13"/>
        </w:numPr>
        <w:spacing w:after="0" w:line="240" w:lineRule="auto"/>
        <w:jc w:val="both"/>
        <w:rPr>
          <w:rFonts w:ascii="Times New Roman" w:hAnsi="Times New Roman" w:cs="Times New Roman"/>
          <w:sz w:val="24"/>
          <w:szCs w:val="24"/>
        </w:rPr>
      </w:pPr>
      <w:r w:rsidRPr="00B0019F">
        <w:rPr>
          <w:rFonts w:ascii="Times New Roman" w:hAnsi="Times New Roman" w:cs="Times New Roman"/>
          <w:b/>
          <w:sz w:val="24"/>
          <w:szCs w:val="24"/>
          <w:u w:val="single"/>
        </w:rPr>
        <w:t>Nie podlegają wykluczeniu z udziału w postępowaniu</w:t>
      </w:r>
      <w:r w:rsidRPr="00B0019F">
        <w:rPr>
          <w:rFonts w:ascii="Times New Roman" w:hAnsi="Times New Roman" w:cs="Times New Roman"/>
          <w:sz w:val="24"/>
          <w:szCs w:val="24"/>
          <w:u w:val="single"/>
        </w:rPr>
        <w:t xml:space="preserve"> z powodu:</w:t>
      </w:r>
    </w:p>
    <w:p w:rsidR="005639D9" w:rsidRPr="00B0019F" w:rsidRDefault="005639D9" w:rsidP="005639D9">
      <w:pPr>
        <w:pStyle w:val="Standard"/>
        <w:spacing w:after="0" w:line="240" w:lineRule="auto"/>
        <w:ind w:left="426" w:hanging="142"/>
        <w:jc w:val="both"/>
        <w:rPr>
          <w:rFonts w:ascii="Times New Roman" w:hAnsi="Times New Roman" w:cs="Times New Roman"/>
          <w:sz w:val="24"/>
          <w:szCs w:val="24"/>
        </w:rPr>
      </w:pPr>
      <w:r w:rsidRPr="00B0019F">
        <w:rPr>
          <w:rFonts w:ascii="Times New Roman" w:hAnsi="Times New Roman" w:cs="Times New Roman"/>
          <w:sz w:val="24"/>
          <w:szCs w:val="24"/>
        </w:rPr>
        <w:t>- zalegania w opłacaniu podatków i opłat lub składek na ubezpieczenia społeczne;</w:t>
      </w:r>
    </w:p>
    <w:p w:rsidR="005639D9" w:rsidRPr="00B0019F" w:rsidRDefault="005639D9" w:rsidP="005639D9">
      <w:pPr>
        <w:pStyle w:val="Standard"/>
        <w:spacing w:after="0" w:line="240" w:lineRule="auto"/>
        <w:ind w:left="426" w:hanging="142"/>
        <w:jc w:val="both"/>
        <w:rPr>
          <w:rFonts w:ascii="Times New Roman" w:hAnsi="Times New Roman" w:cs="Times New Roman"/>
          <w:sz w:val="24"/>
          <w:szCs w:val="24"/>
        </w:rPr>
      </w:pPr>
      <w:r w:rsidRPr="00B0019F">
        <w:rPr>
          <w:rFonts w:ascii="Times New Roman" w:hAnsi="Times New Roman" w:cs="Times New Roman"/>
          <w:sz w:val="24"/>
          <w:szCs w:val="24"/>
        </w:rPr>
        <w:t>- stanu likwidacji ani ogłoszenia wobec nich upadłości;</w:t>
      </w:r>
    </w:p>
    <w:p w:rsidR="005639D9" w:rsidRPr="00B0019F" w:rsidRDefault="005639D9" w:rsidP="005639D9">
      <w:pPr>
        <w:pStyle w:val="Standard"/>
        <w:spacing w:after="0" w:line="240" w:lineRule="auto"/>
        <w:ind w:left="426" w:hanging="142"/>
        <w:jc w:val="both"/>
        <w:rPr>
          <w:rFonts w:ascii="Times New Roman" w:hAnsi="Times New Roman" w:cs="Times New Roman"/>
          <w:sz w:val="24"/>
          <w:szCs w:val="24"/>
        </w:rPr>
      </w:pPr>
      <w:r w:rsidRPr="00B0019F">
        <w:rPr>
          <w:rFonts w:ascii="Times New Roman" w:hAnsi="Times New Roman" w:cs="Times New Roman"/>
          <w:sz w:val="24"/>
          <w:szCs w:val="24"/>
        </w:rPr>
        <w:t>- tego, iż w sposób zawiniony poważnie naruszył obowiązki zawodowe, co podważa jego uczciwość, w szczególności gdy oferent w wyniku zamierzonego działania lub rażącego niedbalstwa nie wykonał lub nienależycie wykonał zamówienie, co zamawiający jest w stanie wykazać za pomocą stosownych środków dowodowych;</w:t>
      </w:r>
    </w:p>
    <w:p w:rsidR="005639D9" w:rsidRPr="00B0019F" w:rsidRDefault="005639D9" w:rsidP="005639D9">
      <w:pPr>
        <w:pStyle w:val="Standard"/>
        <w:spacing w:after="0" w:line="240" w:lineRule="auto"/>
        <w:ind w:left="426" w:hanging="142"/>
        <w:jc w:val="both"/>
        <w:rPr>
          <w:rFonts w:ascii="Times New Roman" w:hAnsi="Times New Roman" w:cs="Times New Roman"/>
          <w:sz w:val="24"/>
          <w:szCs w:val="24"/>
        </w:rPr>
      </w:pPr>
      <w:r w:rsidRPr="00B0019F">
        <w:rPr>
          <w:rFonts w:ascii="Times New Roman" w:hAnsi="Times New Roman" w:cs="Times New Roman"/>
          <w:sz w:val="24"/>
          <w:szCs w:val="24"/>
        </w:rPr>
        <w:t>- prawomocnego skazania za przestępstwo:</w:t>
      </w:r>
    </w:p>
    <w:p w:rsidR="005639D9" w:rsidRPr="00B0019F" w:rsidRDefault="005639D9" w:rsidP="005639D9">
      <w:pPr>
        <w:pStyle w:val="Standard"/>
        <w:spacing w:after="0" w:line="240" w:lineRule="auto"/>
        <w:ind w:left="567" w:hanging="141"/>
        <w:jc w:val="both"/>
        <w:rPr>
          <w:rFonts w:ascii="Times New Roman" w:hAnsi="Times New Roman" w:cs="Times New Roman"/>
          <w:sz w:val="24"/>
          <w:szCs w:val="24"/>
        </w:rPr>
      </w:pPr>
      <w:r w:rsidRPr="00B0019F">
        <w:rPr>
          <w:rFonts w:ascii="Times New Roman" w:hAnsi="Times New Roman" w:cs="Times New Roman"/>
          <w:sz w:val="24"/>
          <w:szCs w:val="24"/>
        </w:rPr>
        <w:t xml:space="preserve">a) o którym mowa w art. 165a, art. 181–188, art. 189a, art. 218–221, art. 228–230a, art. 250a, art. 258 lub art. 270–309 ustawy z dnia 6 czerwca 1997 r. – Kodeks karny (Dz. U. poz. 553, z </w:t>
      </w:r>
      <w:proofErr w:type="spellStart"/>
      <w:r w:rsidRPr="00B0019F">
        <w:rPr>
          <w:rFonts w:ascii="Times New Roman" w:hAnsi="Times New Roman" w:cs="Times New Roman"/>
          <w:sz w:val="24"/>
          <w:szCs w:val="24"/>
        </w:rPr>
        <w:t>późn</w:t>
      </w:r>
      <w:proofErr w:type="spellEnd"/>
      <w:r w:rsidRPr="00B0019F">
        <w:rPr>
          <w:rFonts w:ascii="Times New Roman" w:hAnsi="Times New Roman" w:cs="Times New Roman"/>
          <w:sz w:val="24"/>
          <w:szCs w:val="24"/>
        </w:rPr>
        <w:t>. zm.) lub art. 46 lub art. 48 ustawy z dnia 25 czerwca 2010 r. o sporcie (Dz. U. z 2016 r. poz. 176);</w:t>
      </w:r>
    </w:p>
    <w:p w:rsidR="005639D9" w:rsidRPr="00B0019F" w:rsidRDefault="005639D9" w:rsidP="005639D9">
      <w:pPr>
        <w:pStyle w:val="Standard"/>
        <w:spacing w:after="0" w:line="240" w:lineRule="auto"/>
        <w:ind w:left="567" w:hanging="141"/>
        <w:jc w:val="both"/>
        <w:rPr>
          <w:rFonts w:ascii="Times New Roman" w:hAnsi="Times New Roman" w:cs="Times New Roman"/>
          <w:sz w:val="24"/>
          <w:szCs w:val="24"/>
        </w:rPr>
      </w:pPr>
      <w:r w:rsidRPr="00B0019F">
        <w:rPr>
          <w:rFonts w:ascii="Times New Roman" w:hAnsi="Times New Roman" w:cs="Times New Roman"/>
          <w:sz w:val="24"/>
          <w:szCs w:val="24"/>
        </w:rPr>
        <w:t>b) o charakterze terrorystycznym, o którym mowa w art. 115 § 20 ustawy z dnia 6 czerwca 1997 r. – Kodeks karny,</w:t>
      </w:r>
    </w:p>
    <w:p w:rsidR="005639D9" w:rsidRPr="00B0019F" w:rsidRDefault="005639D9" w:rsidP="005639D9">
      <w:pPr>
        <w:pStyle w:val="Standard"/>
        <w:spacing w:after="0" w:line="240" w:lineRule="auto"/>
        <w:ind w:left="567" w:hanging="141"/>
        <w:jc w:val="both"/>
        <w:rPr>
          <w:rFonts w:ascii="Times New Roman" w:hAnsi="Times New Roman" w:cs="Times New Roman"/>
          <w:sz w:val="24"/>
          <w:szCs w:val="24"/>
        </w:rPr>
      </w:pPr>
      <w:r w:rsidRPr="00B0019F">
        <w:rPr>
          <w:rFonts w:ascii="Times New Roman" w:hAnsi="Times New Roman" w:cs="Times New Roman"/>
          <w:sz w:val="24"/>
          <w:szCs w:val="24"/>
        </w:rPr>
        <w:t>c) skarbowe,</w:t>
      </w:r>
    </w:p>
    <w:p w:rsidR="005639D9" w:rsidRPr="00B0019F" w:rsidRDefault="005639D9" w:rsidP="005639D9">
      <w:pPr>
        <w:pStyle w:val="Standard"/>
        <w:spacing w:after="0" w:line="240" w:lineRule="auto"/>
        <w:ind w:left="567" w:hanging="141"/>
        <w:jc w:val="both"/>
        <w:rPr>
          <w:rFonts w:ascii="Times New Roman" w:hAnsi="Times New Roman" w:cs="Times New Roman"/>
          <w:sz w:val="24"/>
          <w:szCs w:val="24"/>
        </w:rPr>
      </w:pPr>
      <w:r w:rsidRPr="00B0019F">
        <w:rPr>
          <w:rFonts w:ascii="Times New Roman" w:hAnsi="Times New Roman" w:cs="Times New Roman"/>
          <w:sz w:val="24"/>
          <w:szCs w:val="24"/>
        </w:rPr>
        <w:t>d) o którym mowa w art. 9 lub art. 10 ustawy z dnia 15 czerwca 2012 r. o skutkach powierzania wykonywania pracy cudzoziemcom przebywającym wbrew przepisom na terytorium Rzeczypospolitej Polskiej (Dz. U. poz. 769);</w:t>
      </w:r>
    </w:p>
    <w:p w:rsidR="005639D9" w:rsidRPr="00B0019F" w:rsidRDefault="005639D9" w:rsidP="005639D9">
      <w:pPr>
        <w:pStyle w:val="Standard"/>
        <w:spacing w:after="0" w:line="240" w:lineRule="auto"/>
        <w:ind w:left="426" w:hanging="142"/>
        <w:jc w:val="both"/>
        <w:rPr>
          <w:rFonts w:ascii="Times New Roman" w:hAnsi="Times New Roman" w:cs="Times New Roman"/>
          <w:sz w:val="24"/>
          <w:szCs w:val="24"/>
        </w:rPr>
      </w:pPr>
      <w:r w:rsidRPr="00B0019F">
        <w:rPr>
          <w:rFonts w:ascii="Times New Roman" w:hAnsi="Times New Roman" w:cs="Times New Roman"/>
          <w:sz w:val="24"/>
          <w:szCs w:val="24"/>
        </w:rPr>
        <w:t xml:space="preserve">- prawomocnego skazania </w:t>
      </w:r>
      <w:r w:rsidRPr="00B0019F">
        <w:rPr>
          <w:rFonts w:ascii="Times New Roman" w:hAnsi="Times New Roman" w:cs="Times New Roman"/>
          <w:bCs/>
          <w:sz w:val="24"/>
          <w:szCs w:val="24"/>
        </w:rPr>
        <w:t>urzędującego członka jego organu zarządzającego lub nadzorczego, wspólnika spółki w spółce jawnej lub partnerskiej albo komplementariusza w spółce komandytowej lub komandytowo-akcyjnej lub prokurenta za przestępstwo, o którym mowa powyżej (pkt. 4.5 tiret 4 lit. a-d)</w:t>
      </w:r>
      <w:r w:rsidRPr="00B0019F">
        <w:rPr>
          <w:rFonts w:ascii="Times New Roman" w:hAnsi="Times New Roman" w:cs="Times New Roman"/>
          <w:sz w:val="24"/>
          <w:szCs w:val="24"/>
        </w:rPr>
        <w:t>;</w:t>
      </w:r>
    </w:p>
    <w:p w:rsidR="005639D9" w:rsidRPr="00B0019F" w:rsidRDefault="005639D9" w:rsidP="005639D9">
      <w:pPr>
        <w:pStyle w:val="Standard"/>
        <w:spacing w:after="0" w:line="240" w:lineRule="auto"/>
        <w:ind w:left="426" w:hanging="142"/>
        <w:jc w:val="both"/>
        <w:rPr>
          <w:rFonts w:ascii="Times New Roman" w:hAnsi="Times New Roman" w:cs="Times New Roman"/>
          <w:sz w:val="24"/>
          <w:szCs w:val="24"/>
        </w:rPr>
      </w:pPr>
      <w:r w:rsidRPr="00B0019F">
        <w:rPr>
          <w:rFonts w:ascii="Times New Roman" w:hAnsi="Times New Roman" w:cs="Times New Roman"/>
          <w:sz w:val="24"/>
          <w:szCs w:val="24"/>
        </w:rPr>
        <w:t xml:space="preserve">- tego, iż </w:t>
      </w:r>
      <w:r w:rsidRPr="00B0019F">
        <w:rPr>
          <w:rFonts w:ascii="Times New Roman" w:hAnsi="Times New Roman" w:cs="Times New Roman"/>
          <w:bCs/>
          <w:sz w:val="24"/>
          <w:szCs w:val="24"/>
        </w:rPr>
        <w:t xml:space="preserve">w wyniku zamierzonego działania lub rażącego niedbalstwa wprowadził zamawiającego w błąd przy przedstawieniu informacji, że nie podlega wykluczeniu, spełnia warunki udziału w postępowaniu lub obiektywne i niedyskryminacyjne kryteria, </w:t>
      </w:r>
      <w:r w:rsidRPr="00B0019F">
        <w:rPr>
          <w:rFonts w:ascii="Times New Roman" w:hAnsi="Times New Roman" w:cs="Times New Roman"/>
          <w:bCs/>
          <w:sz w:val="24"/>
          <w:szCs w:val="24"/>
        </w:rPr>
        <w:lastRenderedPageBreak/>
        <w:t>zwane dalej „kryteriami selekcji”, lub który zataił te informacje lub nie jest w stanie przedstawić wymaganych dokumentów;</w:t>
      </w:r>
    </w:p>
    <w:p w:rsidR="005639D9" w:rsidRPr="00B0019F" w:rsidRDefault="005639D9" w:rsidP="005639D9">
      <w:pPr>
        <w:pStyle w:val="Standard"/>
        <w:spacing w:after="0" w:line="240" w:lineRule="auto"/>
        <w:ind w:left="426" w:hanging="142"/>
        <w:jc w:val="both"/>
        <w:rPr>
          <w:rFonts w:ascii="Times New Roman" w:hAnsi="Times New Roman" w:cs="Times New Roman"/>
          <w:sz w:val="24"/>
          <w:szCs w:val="24"/>
        </w:rPr>
      </w:pPr>
      <w:r w:rsidRPr="00B0019F">
        <w:rPr>
          <w:rFonts w:ascii="Times New Roman" w:hAnsi="Times New Roman" w:cs="Times New Roman"/>
          <w:bCs/>
          <w:sz w:val="24"/>
          <w:szCs w:val="24"/>
        </w:rPr>
        <w:t xml:space="preserve">- </w:t>
      </w:r>
      <w:r w:rsidRPr="00B0019F">
        <w:rPr>
          <w:rFonts w:ascii="Times New Roman" w:hAnsi="Times New Roman" w:cs="Times New Roman"/>
          <w:sz w:val="24"/>
          <w:szCs w:val="24"/>
        </w:rPr>
        <w:t xml:space="preserve">tego, iż </w:t>
      </w:r>
      <w:r w:rsidRPr="00B0019F">
        <w:rPr>
          <w:rFonts w:ascii="Times New Roman" w:hAnsi="Times New Roman" w:cs="Times New Roman"/>
          <w:bCs/>
          <w:sz w:val="24"/>
          <w:szCs w:val="24"/>
        </w:rPr>
        <w:t>w wyniku lekkomyślności lub niedbalstwa przedstawił informacje wprowadzające w błąd zamawiającego, mogące mieć istotny wpływ na decyzje podejmowane przez zamawiającego w postępowaniu o udzielenie zamówienia;</w:t>
      </w:r>
    </w:p>
    <w:p w:rsidR="005639D9" w:rsidRPr="00B0019F" w:rsidRDefault="005639D9" w:rsidP="005639D9">
      <w:pPr>
        <w:pStyle w:val="Standard"/>
        <w:spacing w:after="0" w:line="240" w:lineRule="auto"/>
        <w:ind w:left="426" w:hanging="142"/>
        <w:jc w:val="both"/>
        <w:rPr>
          <w:rFonts w:ascii="Times New Roman" w:hAnsi="Times New Roman" w:cs="Times New Roman"/>
          <w:sz w:val="24"/>
          <w:szCs w:val="24"/>
        </w:rPr>
      </w:pPr>
      <w:r w:rsidRPr="00B0019F">
        <w:rPr>
          <w:rFonts w:ascii="Times New Roman" w:hAnsi="Times New Roman" w:cs="Times New Roman"/>
          <w:bCs/>
          <w:sz w:val="24"/>
          <w:szCs w:val="24"/>
        </w:rPr>
        <w:t xml:space="preserve">- </w:t>
      </w:r>
      <w:r w:rsidRPr="00B0019F">
        <w:rPr>
          <w:rFonts w:ascii="Times New Roman" w:hAnsi="Times New Roman" w:cs="Times New Roman"/>
          <w:sz w:val="24"/>
          <w:szCs w:val="24"/>
        </w:rPr>
        <w:t xml:space="preserve">tego, iż </w:t>
      </w:r>
      <w:r w:rsidRPr="00B0019F">
        <w:rPr>
          <w:rFonts w:ascii="Times New Roman" w:hAnsi="Times New Roman" w:cs="Times New Roman"/>
          <w:bCs/>
          <w:sz w:val="24"/>
          <w:szCs w:val="24"/>
        </w:rPr>
        <w:t>będąc podmiotem zbiorowym, wobec niego sąd orzekł zakaz ubiegania się o zamówienia publiczne na podstawie ustawy z dnia 28 października 2002 r. o odpowiedzialności podmiotów zbiorowych za czyny zabronione pod groźbą kary (Dz. U. z 2015 r. poz. 1212, 1844 i 1855 oraz z 2016 r. poz. 437 i 544); lub wobec którego orzeczono tytułem środka zapobiegawczego zakaz ubiegania się o zamówienia publiczne;</w:t>
      </w:r>
    </w:p>
    <w:p w:rsidR="005639D9" w:rsidRPr="00B0019F" w:rsidRDefault="005639D9" w:rsidP="005639D9">
      <w:pPr>
        <w:pStyle w:val="Standard"/>
        <w:spacing w:after="0" w:line="240" w:lineRule="auto"/>
        <w:ind w:left="426" w:hanging="142"/>
        <w:jc w:val="both"/>
        <w:rPr>
          <w:rFonts w:ascii="Times New Roman" w:hAnsi="Times New Roman" w:cs="Times New Roman"/>
          <w:sz w:val="24"/>
          <w:szCs w:val="24"/>
        </w:rPr>
      </w:pPr>
      <w:r w:rsidRPr="00B0019F">
        <w:rPr>
          <w:rFonts w:ascii="Times New Roman" w:hAnsi="Times New Roman" w:cs="Times New Roman"/>
          <w:bCs/>
          <w:sz w:val="24"/>
          <w:szCs w:val="24"/>
        </w:rPr>
        <w:t xml:space="preserve">- </w:t>
      </w:r>
      <w:r w:rsidRPr="00B0019F">
        <w:rPr>
          <w:rFonts w:ascii="Times New Roman" w:hAnsi="Times New Roman" w:cs="Times New Roman"/>
          <w:sz w:val="24"/>
          <w:szCs w:val="24"/>
        </w:rPr>
        <w:t xml:space="preserve">tego, iż </w:t>
      </w:r>
      <w:r w:rsidRPr="00B0019F">
        <w:rPr>
          <w:rFonts w:ascii="Times New Roman" w:hAnsi="Times New Roman" w:cs="Times New Roman"/>
          <w:bCs/>
          <w:sz w:val="24"/>
          <w:szCs w:val="24"/>
        </w:rPr>
        <w:t>należąc do tej samej grupy kapitałowej, w rozumieniu ustawy z dnia 16 lutego 2007 r. o ochronie konkurencji i konsumentów (Dz. U. z 2015 r. poz. 184, 1618 i 1634), złożyli odrębne oferty lub oferty częściowe, chyba że wykażą, że istniejące między nimi powiązania nie prowadzą do zakłócenia konkurencji w postępowaniu o udzielenie zamówienia.</w:t>
      </w:r>
    </w:p>
    <w:p w:rsidR="005639D9" w:rsidRPr="00B0019F" w:rsidRDefault="005639D9" w:rsidP="005639D9">
      <w:pPr>
        <w:pStyle w:val="Standard"/>
        <w:spacing w:after="0" w:line="240" w:lineRule="auto"/>
        <w:ind w:left="426" w:hanging="142"/>
        <w:jc w:val="both"/>
        <w:rPr>
          <w:rFonts w:ascii="Times New Roman" w:hAnsi="Times New Roman" w:cs="Times New Roman"/>
          <w:sz w:val="24"/>
          <w:szCs w:val="24"/>
        </w:rPr>
      </w:pPr>
      <w:r w:rsidRPr="00B0019F">
        <w:rPr>
          <w:rFonts w:ascii="Times New Roman" w:hAnsi="Times New Roman" w:cs="Times New Roman"/>
          <w:bCs/>
          <w:sz w:val="24"/>
          <w:szCs w:val="24"/>
        </w:rPr>
        <w:t>- wydania wobec Wykonawcy będącego osobą fizyczną, którego prawomocnie skazano za wykroczenie przeciwko prawom pracownika lub wykroczenie przeciwko środowisku, jeżeli za jego popełnienie wymierzono karierę aresztu, ograniczenia wolności lub karę grzywny nie niższą niż 3000 złotych;</w:t>
      </w:r>
    </w:p>
    <w:p w:rsidR="005639D9" w:rsidRPr="00B0019F" w:rsidRDefault="005639D9" w:rsidP="005639D9">
      <w:pPr>
        <w:pStyle w:val="Standard"/>
        <w:spacing w:after="0" w:line="240" w:lineRule="auto"/>
        <w:ind w:left="426" w:hanging="142"/>
        <w:jc w:val="both"/>
        <w:rPr>
          <w:rFonts w:ascii="Times New Roman" w:hAnsi="Times New Roman" w:cs="Times New Roman"/>
          <w:sz w:val="24"/>
          <w:szCs w:val="24"/>
        </w:rPr>
      </w:pPr>
      <w:r w:rsidRPr="00B0019F">
        <w:rPr>
          <w:rFonts w:ascii="Times New Roman" w:hAnsi="Times New Roman" w:cs="Times New Roman"/>
          <w:bCs/>
          <w:sz w:val="24"/>
          <w:szCs w:val="24"/>
        </w:rPr>
        <w:t>- wydania wobec Wykonawcy ostatecznej decyzji administracyjnej o naruszeniu obowiązków wynikających z przepisów prawa pracy, prawa ochrony środowiska lub przepisów o zabezpieczeniu społecznym, jeżeli wymierzono tą decyzją karę pieniężną nie niższą niż 3000 złotych.</w:t>
      </w:r>
    </w:p>
    <w:p w:rsidR="005639D9" w:rsidRPr="00B0019F" w:rsidRDefault="005639D9" w:rsidP="005639D9">
      <w:pPr>
        <w:pStyle w:val="Standard"/>
        <w:spacing w:after="0" w:line="240" w:lineRule="auto"/>
        <w:ind w:left="284"/>
        <w:jc w:val="both"/>
        <w:rPr>
          <w:rFonts w:ascii="Times New Roman" w:hAnsi="Times New Roman" w:cs="Times New Roman"/>
          <w:sz w:val="24"/>
          <w:szCs w:val="24"/>
        </w:rPr>
      </w:pPr>
      <w:r w:rsidRPr="00B0019F">
        <w:rPr>
          <w:rFonts w:ascii="Times New Roman" w:hAnsi="Times New Roman" w:cs="Times New Roman"/>
          <w:bCs/>
          <w:sz w:val="24"/>
          <w:szCs w:val="24"/>
        </w:rPr>
        <w:t>Ofertę złożoną przez Oferenta, wobec którego zachodzą wyżej wskazane przesłanki wykluczenia uznaje się za odrzuconą;</w:t>
      </w:r>
    </w:p>
    <w:p w:rsidR="005639D9" w:rsidRPr="00B0019F" w:rsidRDefault="005639D9" w:rsidP="005639D9">
      <w:pPr>
        <w:pStyle w:val="Standard"/>
        <w:spacing w:after="0" w:line="240" w:lineRule="auto"/>
        <w:ind w:left="284"/>
        <w:jc w:val="both"/>
        <w:rPr>
          <w:rFonts w:ascii="Times New Roman" w:hAnsi="Times New Roman" w:cs="Times New Roman"/>
          <w:sz w:val="24"/>
          <w:szCs w:val="24"/>
        </w:rPr>
      </w:pPr>
      <w:r w:rsidRPr="00B0019F">
        <w:rPr>
          <w:rFonts w:ascii="Times New Roman" w:hAnsi="Times New Roman" w:cs="Times New Roman"/>
          <w:sz w:val="24"/>
          <w:szCs w:val="24"/>
        </w:rPr>
        <w:t>Spełnianie warunku będzie weryfikowane w oparciu o oświadczenie oferenta o braku podstaw do wykluczenia zawarte w treści formularza „OFERTA”; oraz informacje zawarte w treści dokumentów, które mogą być dołączone do oferty (np.: odpisów z właściwych rejestrów np. KRS, CEIDG, zaświadczeń US, ZUS lub KRUS itp</w:t>
      </w:r>
      <w:r w:rsidRPr="00B0019F">
        <w:rPr>
          <w:rFonts w:ascii="Times New Roman" w:hAnsi="Times New Roman" w:cs="Times New Roman"/>
          <w:sz w:val="24"/>
          <w:szCs w:val="24"/>
          <w:u w:val="single"/>
        </w:rPr>
        <w:t xml:space="preserve">. – </w:t>
      </w:r>
      <w:r w:rsidRPr="00B0019F">
        <w:rPr>
          <w:rFonts w:ascii="Times New Roman" w:hAnsi="Times New Roman" w:cs="Times New Roman"/>
          <w:b/>
          <w:sz w:val="24"/>
          <w:szCs w:val="24"/>
          <w:u w:val="single"/>
        </w:rPr>
        <w:t>zalecane</w:t>
      </w:r>
      <w:r w:rsidRPr="00B0019F">
        <w:rPr>
          <w:rFonts w:ascii="Times New Roman" w:hAnsi="Times New Roman" w:cs="Times New Roman"/>
          <w:sz w:val="24"/>
          <w:szCs w:val="24"/>
          <w:u w:val="single"/>
        </w:rPr>
        <w:t xml:space="preserve"> w stosunku do osób prawnych i osób fizycznych prowadzących działalność gospodarczą</w:t>
      </w:r>
      <w:r w:rsidRPr="00B0019F">
        <w:rPr>
          <w:rFonts w:ascii="Times New Roman" w:hAnsi="Times New Roman" w:cs="Times New Roman"/>
          <w:sz w:val="24"/>
          <w:szCs w:val="24"/>
        </w:rPr>
        <w:t>);</w:t>
      </w:r>
    </w:p>
    <w:p w:rsidR="005639D9" w:rsidRPr="00B0019F" w:rsidRDefault="005639D9" w:rsidP="005639D9">
      <w:pPr>
        <w:pStyle w:val="Standard"/>
        <w:spacing w:after="0" w:line="240" w:lineRule="auto"/>
        <w:ind w:left="284"/>
        <w:jc w:val="both"/>
        <w:rPr>
          <w:rFonts w:ascii="Times New Roman" w:hAnsi="Times New Roman" w:cs="Times New Roman"/>
          <w:bCs/>
          <w:sz w:val="24"/>
          <w:szCs w:val="24"/>
        </w:rPr>
      </w:pPr>
    </w:p>
    <w:p w:rsidR="00781328" w:rsidRPr="00B0019F" w:rsidRDefault="00781328" w:rsidP="00781328">
      <w:pPr>
        <w:pStyle w:val="Akapitzlist"/>
        <w:numPr>
          <w:ilvl w:val="0"/>
          <w:numId w:val="14"/>
        </w:numPr>
        <w:autoSpaceDE w:val="0"/>
        <w:autoSpaceDN w:val="0"/>
        <w:adjustRightInd w:val="0"/>
        <w:spacing w:after="0" w:line="240" w:lineRule="auto"/>
        <w:jc w:val="both"/>
        <w:rPr>
          <w:rFonts w:ascii="Times New Roman" w:hAnsi="Times New Roman" w:cs="Times New Roman"/>
          <w:b/>
          <w:bCs/>
          <w:sz w:val="24"/>
          <w:szCs w:val="24"/>
        </w:rPr>
      </w:pPr>
      <w:r w:rsidRPr="00B0019F">
        <w:rPr>
          <w:rFonts w:ascii="Times New Roman" w:hAnsi="Times New Roman" w:cs="Times New Roman"/>
          <w:b/>
          <w:bCs/>
          <w:sz w:val="24"/>
          <w:szCs w:val="24"/>
        </w:rPr>
        <w:t>ZASADY WYBORU</w:t>
      </w:r>
    </w:p>
    <w:p w:rsidR="005639D9" w:rsidRPr="00B0019F" w:rsidRDefault="00781328" w:rsidP="00C40E3E">
      <w:pPr>
        <w:autoSpaceDE w:val="0"/>
        <w:autoSpaceDN w:val="0"/>
        <w:adjustRightInd w:val="0"/>
        <w:spacing w:after="0" w:line="240" w:lineRule="auto"/>
        <w:jc w:val="both"/>
        <w:rPr>
          <w:rFonts w:ascii="Times New Roman" w:hAnsi="Times New Roman" w:cs="Times New Roman"/>
          <w:i/>
          <w:sz w:val="24"/>
          <w:szCs w:val="24"/>
        </w:rPr>
      </w:pPr>
      <w:r w:rsidRPr="00B0019F">
        <w:rPr>
          <w:rFonts w:ascii="Times New Roman" w:hAnsi="Times New Roman" w:cs="Times New Roman"/>
          <w:i/>
          <w:sz w:val="24"/>
          <w:szCs w:val="24"/>
        </w:rPr>
        <w:t xml:space="preserve">. </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Zamawiający dokona wyboru Wykonawcy, którego oferta została oceniona jako najkorzystniejsza tj. uzyskała</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największą liczbę punktów w oparciu o podane poniżej kryteria wyboru.</w:t>
      </w:r>
    </w:p>
    <w:p w:rsidR="00BC6ABE" w:rsidRPr="00B0019F" w:rsidRDefault="00BC6ABE" w:rsidP="00C40E3E">
      <w:pPr>
        <w:jc w:val="both"/>
        <w:rPr>
          <w:rFonts w:ascii="Times New Roman" w:hAnsi="Times New Roman" w:cs="Times New Roman"/>
          <w:sz w:val="24"/>
          <w:szCs w:val="24"/>
        </w:rPr>
      </w:pPr>
      <w:r w:rsidRPr="00B0019F">
        <w:rPr>
          <w:rFonts w:ascii="Times New Roman" w:hAnsi="Times New Roman" w:cs="Times New Roman"/>
          <w:sz w:val="24"/>
          <w:szCs w:val="24"/>
        </w:rPr>
        <w:t>Ocena ofert dokona będzie w dwóch etapach: dnia rozstrzygnię</w:t>
      </w:r>
      <w:r w:rsidR="000B0F5F" w:rsidRPr="00B0019F">
        <w:rPr>
          <w:rFonts w:ascii="Times New Roman" w:hAnsi="Times New Roman" w:cs="Times New Roman"/>
          <w:sz w:val="24"/>
          <w:szCs w:val="24"/>
        </w:rPr>
        <w:t>cia postę</w:t>
      </w:r>
      <w:r w:rsidRPr="00B0019F">
        <w:rPr>
          <w:rFonts w:ascii="Times New Roman" w:hAnsi="Times New Roman" w:cs="Times New Roman"/>
          <w:sz w:val="24"/>
          <w:szCs w:val="24"/>
        </w:rPr>
        <w:t>powania, za wyjątkiem Wykonawcy wyłonionego do realizacji</w:t>
      </w:r>
    </w:p>
    <w:p w:rsidR="00BC6ABE" w:rsidRPr="00B0019F" w:rsidRDefault="00BC6ABE" w:rsidP="00C40E3E">
      <w:pPr>
        <w:autoSpaceDE w:val="0"/>
        <w:autoSpaceDN w:val="0"/>
        <w:adjustRightInd w:val="0"/>
        <w:spacing w:after="0" w:line="240" w:lineRule="auto"/>
        <w:jc w:val="both"/>
        <w:rPr>
          <w:rFonts w:ascii="Times New Roman" w:hAnsi="Times New Roman" w:cs="Times New Roman"/>
          <w:b/>
          <w:bCs/>
          <w:sz w:val="24"/>
          <w:szCs w:val="24"/>
        </w:rPr>
      </w:pPr>
      <w:r w:rsidRPr="00B0019F">
        <w:rPr>
          <w:rFonts w:ascii="Times New Roman" w:hAnsi="Times New Roman" w:cs="Times New Roman"/>
          <w:b/>
          <w:bCs/>
          <w:sz w:val="24"/>
          <w:szCs w:val="24"/>
        </w:rPr>
        <w:t>Kr ETAP I</w:t>
      </w:r>
    </w:p>
    <w:p w:rsidR="00E1351D" w:rsidRPr="00B0019F" w:rsidRDefault="00E1351D"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Ocena dokonana na podstawie kryterium ‘1/0’ (spełnia/nie spełnia):</w:t>
      </w:r>
    </w:p>
    <w:p w:rsidR="00E1351D" w:rsidRPr="00B0019F" w:rsidRDefault="00E1351D" w:rsidP="00C40E3E">
      <w:pPr>
        <w:autoSpaceDE w:val="0"/>
        <w:autoSpaceDN w:val="0"/>
        <w:adjustRightInd w:val="0"/>
        <w:spacing w:after="0" w:line="240" w:lineRule="auto"/>
        <w:jc w:val="both"/>
        <w:rPr>
          <w:rFonts w:ascii="Times New Roman" w:hAnsi="Times New Roman" w:cs="Times New Roman"/>
          <w:b/>
          <w:bCs/>
          <w:sz w:val="24"/>
          <w:szCs w:val="24"/>
        </w:rPr>
      </w:pPr>
    </w:p>
    <w:p w:rsidR="003B07D5" w:rsidRPr="00B0019F" w:rsidRDefault="003B07D5" w:rsidP="00C40E3E">
      <w:pPr>
        <w:autoSpaceDE w:val="0"/>
        <w:autoSpaceDN w:val="0"/>
        <w:adjustRightInd w:val="0"/>
        <w:spacing w:after="0" w:line="240" w:lineRule="auto"/>
        <w:jc w:val="both"/>
        <w:rPr>
          <w:rFonts w:ascii="Times New Roman" w:hAnsi="Times New Roman" w:cs="Times New Roman"/>
          <w:b/>
          <w:bCs/>
          <w:sz w:val="24"/>
          <w:szCs w:val="24"/>
        </w:rPr>
      </w:pPr>
    </w:p>
    <w:tbl>
      <w:tblPr>
        <w:tblStyle w:val="Tabela-Siatka"/>
        <w:tblW w:w="0" w:type="auto"/>
        <w:tblLook w:val="04A0" w:firstRow="1" w:lastRow="0" w:firstColumn="1" w:lastColumn="0" w:noHBand="0" w:noVBand="1"/>
      </w:tblPr>
      <w:tblGrid>
        <w:gridCol w:w="675"/>
        <w:gridCol w:w="7797"/>
        <w:gridCol w:w="740"/>
      </w:tblGrid>
      <w:tr w:rsidR="003B07D5" w:rsidRPr="00B0019F" w:rsidTr="00E1351D">
        <w:tc>
          <w:tcPr>
            <w:tcW w:w="675" w:type="dxa"/>
          </w:tcPr>
          <w:p w:rsidR="003B07D5"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LP.</w:t>
            </w:r>
          </w:p>
        </w:tc>
        <w:tc>
          <w:tcPr>
            <w:tcW w:w="7797" w:type="dxa"/>
          </w:tcPr>
          <w:p w:rsidR="003B07D5"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Kryterium</w:t>
            </w:r>
          </w:p>
        </w:tc>
        <w:tc>
          <w:tcPr>
            <w:tcW w:w="740" w:type="dxa"/>
          </w:tcPr>
          <w:p w:rsidR="003B07D5"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1/0</w:t>
            </w:r>
          </w:p>
        </w:tc>
      </w:tr>
      <w:tr w:rsidR="003B07D5" w:rsidRPr="00B0019F" w:rsidTr="00E1351D">
        <w:tc>
          <w:tcPr>
            <w:tcW w:w="675" w:type="dxa"/>
          </w:tcPr>
          <w:p w:rsidR="003B07D5"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1.</w:t>
            </w:r>
          </w:p>
        </w:tc>
        <w:tc>
          <w:tcPr>
            <w:tcW w:w="7797" w:type="dxa"/>
          </w:tcPr>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Wykonawca złożył ofertę na proponowanym przez Zamawiającego ‘Formularzu ofertowym’, o którym</w:t>
            </w:r>
            <w:r w:rsidR="000B0F5F" w:rsidRPr="00B0019F">
              <w:rPr>
                <w:rFonts w:ascii="Times New Roman" w:hAnsi="Times New Roman" w:cs="Times New Roman"/>
                <w:sz w:val="24"/>
                <w:szCs w:val="24"/>
              </w:rPr>
              <w:t xml:space="preserve"> </w:t>
            </w:r>
            <w:r w:rsidRPr="00B0019F">
              <w:rPr>
                <w:rFonts w:ascii="Times New Roman" w:hAnsi="Times New Roman" w:cs="Times New Roman"/>
                <w:sz w:val="24"/>
                <w:szCs w:val="24"/>
              </w:rPr>
              <w:t>mowa w pkt. 5.1 wraz z załącznikami, o których mowa w pkt. VIII</w:t>
            </w:r>
          </w:p>
          <w:p w:rsidR="003B07D5" w:rsidRPr="00B0019F" w:rsidRDefault="003B07D5" w:rsidP="00C40E3E">
            <w:pPr>
              <w:autoSpaceDE w:val="0"/>
              <w:autoSpaceDN w:val="0"/>
              <w:adjustRightInd w:val="0"/>
              <w:jc w:val="both"/>
              <w:rPr>
                <w:rFonts w:ascii="Times New Roman" w:hAnsi="Times New Roman" w:cs="Times New Roman"/>
                <w:b/>
                <w:bCs/>
                <w:sz w:val="24"/>
                <w:szCs w:val="24"/>
              </w:rPr>
            </w:pPr>
          </w:p>
        </w:tc>
        <w:tc>
          <w:tcPr>
            <w:tcW w:w="740" w:type="dxa"/>
          </w:tcPr>
          <w:p w:rsidR="003B07D5" w:rsidRPr="00B0019F" w:rsidRDefault="003B07D5" w:rsidP="00C40E3E">
            <w:pPr>
              <w:autoSpaceDE w:val="0"/>
              <w:autoSpaceDN w:val="0"/>
              <w:adjustRightInd w:val="0"/>
              <w:jc w:val="both"/>
              <w:rPr>
                <w:rFonts w:ascii="Times New Roman" w:hAnsi="Times New Roman" w:cs="Times New Roman"/>
                <w:b/>
                <w:bCs/>
                <w:sz w:val="24"/>
                <w:szCs w:val="24"/>
              </w:rPr>
            </w:pPr>
          </w:p>
        </w:tc>
      </w:tr>
      <w:tr w:rsidR="003B07D5" w:rsidRPr="00B0019F" w:rsidTr="00E1351D">
        <w:tc>
          <w:tcPr>
            <w:tcW w:w="675" w:type="dxa"/>
          </w:tcPr>
          <w:p w:rsidR="003B07D5"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2.</w:t>
            </w:r>
          </w:p>
        </w:tc>
        <w:tc>
          <w:tcPr>
            <w:tcW w:w="7797" w:type="dxa"/>
          </w:tcPr>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 xml:space="preserve">Przesłana oferta wpłynęła do Zamawiającego w odpowiedzi na niniejsze </w:t>
            </w:r>
            <w:r w:rsidRPr="00B0019F">
              <w:rPr>
                <w:rFonts w:ascii="Times New Roman" w:hAnsi="Times New Roman" w:cs="Times New Roman"/>
                <w:sz w:val="24"/>
                <w:szCs w:val="24"/>
              </w:rPr>
              <w:lastRenderedPageBreak/>
              <w:t>zapytanie ofertowe</w:t>
            </w:r>
          </w:p>
          <w:p w:rsidR="003B07D5" w:rsidRPr="00B0019F" w:rsidRDefault="003B07D5" w:rsidP="00C40E3E">
            <w:pPr>
              <w:autoSpaceDE w:val="0"/>
              <w:autoSpaceDN w:val="0"/>
              <w:adjustRightInd w:val="0"/>
              <w:jc w:val="both"/>
              <w:rPr>
                <w:rFonts w:ascii="Times New Roman" w:hAnsi="Times New Roman" w:cs="Times New Roman"/>
                <w:b/>
                <w:bCs/>
                <w:sz w:val="24"/>
                <w:szCs w:val="24"/>
              </w:rPr>
            </w:pPr>
          </w:p>
        </w:tc>
        <w:tc>
          <w:tcPr>
            <w:tcW w:w="740" w:type="dxa"/>
          </w:tcPr>
          <w:p w:rsidR="003B07D5" w:rsidRPr="00B0019F" w:rsidRDefault="003B07D5" w:rsidP="00C40E3E">
            <w:pPr>
              <w:autoSpaceDE w:val="0"/>
              <w:autoSpaceDN w:val="0"/>
              <w:adjustRightInd w:val="0"/>
              <w:jc w:val="both"/>
              <w:rPr>
                <w:rFonts w:ascii="Times New Roman" w:hAnsi="Times New Roman" w:cs="Times New Roman"/>
                <w:b/>
                <w:bCs/>
                <w:sz w:val="24"/>
                <w:szCs w:val="24"/>
              </w:rPr>
            </w:pPr>
          </w:p>
        </w:tc>
      </w:tr>
      <w:tr w:rsidR="003B07D5" w:rsidRPr="00B0019F" w:rsidTr="00E1351D">
        <w:tc>
          <w:tcPr>
            <w:tcW w:w="675" w:type="dxa"/>
          </w:tcPr>
          <w:p w:rsidR="003B07D5"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3</w:t>
            </w:r>
          </w:p>
        </w:tc>
        <w:tc>
          <w:tcPr>
            <w:tcW w:w="7797" w:type="dxa"/>
          </w:tcPr>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Przesłana oferta wpłynęła do Zamawiającego przed upływem terminu składania ofert</w:t>
            </w:r>
          </w:p>
          <w:p w:rsidR="003B07D5" w:rsidRPr="00B0019F" w:rsidRDefault="003B07D5" w:rsidP="00C40E3E">
            <w:pPr>
              <w:autoSpaceDE w:val="0"/>
              <w:autoSpaceDN w:val="0"/>
              <w:adjustRightInd w:val="0"/>
              <w:jc w:val="both"/>
              <w:rPr>
                <w:rFonts w:ascii="Times New Roman" w:hAnsi="Times New Roman" w:cs="Times New Roman"/>
                <w:b/>
                <w:bCs/>
                <w:sz w:val="24"/>
                <w:szCs w:val="24"/>
              </w:rPr>
            </w:pPr>
          </w:p>
        </w:tc>
        <w:tc>
          <w:tcPr>
            <w:tcW w:w="740" w:type="dxa"/>
          </w:tcPr>
          <w:p w:rsidR="003B07D5" w:rsidRPr="00B0019F" w:rsidRDefault="003B07D5" w:rsidP="00C40E3E">
            <w:pPr>
              <w:autoSpaceDE w:val="0"/>
              <w:autoSpaceDN w:val="0"/>
              <w:adjustRightInd w:val="0"/>
              <w:jc w:val="both"/>
              <w:rPr>
                <w:rFonts w:ascii="Times New Roman" w:hAnsi="Times New Roman" w:cs="Times New Roman"/>
                <w:b/>
                <w:bCs/>
                <w:sz w:val="24"/>
                <w:szCs w:val="24"/>
              </w:rPr>
            </w:pPr>
          </w:p>
        </w:tc>
      </w:tr>
      <w:tr w:rsidR="003B07D5" w:rsidRPr="00B0019F" w:rsidTr="00E1351D">
        <w:tc>
          <w:tcPr>
            <w:tcW w:w="675" w:type="dxa"/>
          </w:tcPr>
          <w:p w:rsidR="003B07D5"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4</w:t>
            </w:r>
          </w:p>
        </w:tc>
        <w:tc>
          <w:tcPr>
            <w:tcW w:w="7797" w:type="dxa"/>
          </w:tcPr>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 xml:space="preserve">Przesłana oferta zawiera cenę jednostkową </w:t>
            </w:r>
            <w:r w:rsidR="00BA1AA3" w:rsidRPr="00B0019F">
              <w:rPr>
                <w:rFonts w:ascii="Times New Roman" w:hAnsi="Times New Roman" w:cs="Times New Roman"/>
                <w:sz w:val="24"/>
                <w:szCs w:val="24"/>
              </w:rPr>
              <w:t>brutto</w:t>
            </w:r>
            <w:r w:rsidRPr="00B0019F">
              <w:rPr>
                <w:rFonts w:ascii="Times New Roman" w:hAnsi="Times New Roman" w:cs="Times New Roman"/>
                <w:sz w:val="24"/>
                <w:szCs w:val="24"/>
              </w:rPr>
              <w:t xml:space="preserve"> realizacji każdej z wymienionych w punktach od 1 do 2 formularza ofertowego’ dostaw.</w:t>
            </w:r>
          </w:p>
          <w:p w:rsidR="003B07D5" w:rsidRPr="00B0019F" w:rsidRDefault="003B07D5" w:rsidP="00C40E3E">
            <w:pPr>
              <w:autoSpaceDE w:val="0"/>
              <w:autoSpaceDN w:val="0"/>
              <w:adjustRightInd w:val="0"/>
              <w:jc w:val="both"/>
              <w:rPr>
                <w:rFonts w:ascii="Times New Roman" w:hAnsi="Times New Roman" w:cs="Times New Roman"/>
                <w:b/>
                <w:bCs/>
                <w:sz w:val="24"/>
                <w:szCs w:val="24"/>
              </w:rPr>
            </w:pPr>
          </w:p>
        </w:tc>
        <w:tc>
          <w:tcPr>
            <w:tcW w:w="740" w:type="dxa"/>
          </w:tcPr>
          <w:p w:rsidR="003B07D5" w:rsidRPr="00B0019F" w:rsidRDefault="003B07D5" w:rsidP="00C40E3E">
            <w:pPr>
              <w:autoSpaceDE w:val="0"/>
              <w:autoSpaceDN w:val="0"/>
              <w:adjustRightInd w:val="0"/>
              <w:jc w:val="both"/>
              <w:rPr>
                <w:rFonts w:ascii="Times New Roman" w:hAnsi="Times New Roman" w:cs="Times New Roman"/>
                <w:b/>
                <w:bCs/>
                <w:sz w:val="24"/>
                <w:szCs w:val="24"/>
              </w:rPr>
            </w:pPr>
          </w:p>
        </w:tc>
      </w:tr>
      <w:tr w:rsidR="003B07D5" w:rsidRPr="00B0019F" w:rsidTr="00E1351D">
        <w:tc>
          <w:tcPr>
            <w:tcW w:w="675" w:type="dxa"/>
          </w:tcPr>
          <w:p w:rsidR="003B07D5"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5.</w:t>
            </w:r>
          </w:p>
        </w:tc>
        <w:tc>
          <w:tcPr>
            <w:tcW w:w="7797" w:type="dxa"/>
          </w:tcPr>
          <w:p w:rsidR="003B07D5" w:rsidRPr="00B0019F" w:rsidRDefault="00E1351D" w:rsidP="00BA1AA3">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 xml:space="preserve">Przesłana oferta zawiera łączną cenę </w:t>
            </w:r>
            <w:r w:rsidR="00BA1AA3" w:rsidRPr="00B0019F">
              <w:rPr>
                <w:rFonts w:ascii="Times New Roman" w:hAnsi="Times New Roman" w:cs="Times New Roman"/>
                <w:sz w:val="24"/>
                <w:szCs w:val="24"/>
              </w:rPr>
              <w:t>brutto</w:t>
            </w:r>
            <w:r w:rsidRPr="00B0019F">
              <w:rPr>
                <w:rFonts w:ascii="Times New Roman" w:hAnsi="Times New Roman" w:cs="Times New Roman"/>
                <w:sz w:val="24"/>
                <w:szCs w:val="24"/>
              </w:rPr>
              <w:t xml:space="preserve"> realizacji każdej z wymienionych w punktach od 1 do 2 ‘formularza ofertowego’ dostaw.</w:t>
            </w:r>
          </w:p>
        </w:tc>
        <w:tc>
          <w:tcPr>
            <w:tcW w:w="740" w:type="dxa"/>
          </w:tcPr>
          <w:p w:rsidR="003B07D5" w:rsidRPr="00B0019F" w:rsidRDefault="003B07D5" w:rsidP="00C40E3E">
            <w:pPr>
              <w:autoSpaceDE w:val="0"/>
              <w:autoSpaceDN w:val="0"/>
              <w:adjustRightInd w:val="0"/>
              <w:jc w:val="both"/>
              <w:rPr>
                <w:rFonts w:ascii="Times New Roman" w:hAnsi="Times New Roman" w:cs="Times New Roman"/>
                <w:b/>
                <w:bCs/>
                <w:sz w:val="24"/>
                <w:szCs w:val="24"/>
              </w:rPr>
            </w:pPr>
          </w:p>
        </w:tc>
      </w:tr>
      <w:tr w:rsidR="003B07D5" w:rsidRPr="00B0019F" w:rsidTr="00E1351D">
        <w:tc>
          <w:tcPr>
            <w:tcW w:w="675" w:type="dxa"/>
          </w:tcPr>
          <w:p w:rsidR="003B07D5"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6.</w:t>
            </w:r>
          </w:p>
        </w:tc>
        <w:tc>
          <w:tcPr>
            <w:tcW w:w="7797" w:type="dxa"/>
          </w:tcPr>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Przesłana oferta wraz z załącznikami została podpisana przez osobę do tego uprawnioną zgodnie z formą reprezentacji Wykonawcy.</w:t>
            </w:r>
          </w:p>
          <w:p w:rsidR="003B07D5" w:rsidRPr="00B0019F" w:rsidRDefault="003B07D5" w:rsidP="00C40E3E">
            <w:pPr>
              <w:autoSpaceDE w:val="0"/>
              <w:autoSpaceDN w:val="0"/>
              <w:adjustRightInd w:val="0"/>
              <w:jc w:val="both"/>
              <w:rPr>
                <w:rFonts w:ascii="Times New Roman" w:hAnsi="Times New Roman" w:cs="Times New Roman"/>
                <w:b/>
                <w:bCs/>
                <w:sz w:val="24"/>
                <w:szCs w:val="24"/>
              </w:rPr>
            </w:pPr>
          </w:p>
        </w:tc>
        <w:tc>
          <w:tcPr>
            <w:tcW w:w="740" w:type="dxa"/>
          </w:tcPr>
          <w:p w:rsidR="003B07D5" w:rsidRPr="00B0019F" w:rsidRDefault="003B07D5" w:rsidP="00C40E3E">
            <w:pPr>
              <w:autoSpaceDE w:val="0"/>
              <w:autoSpaceDN w:val="0"/>
              <w:adjustRightInd w:val="0"/>
              <w:jc w:val="both"/>
              <w:rPr>
                <w:rFonts w:ascii="Times New Roman" w:hAnsi="Times New Roman" w:cs="Times New Roman"/>
                <w:b/>
                <w:bCs/>
                <w:sz w:val="24"/>
                <w:szCs w:val="24"/>
              </w:rPr>
            </w:pPr>
          </w:p>
        </w:tc>
      </w:tr>
    </w:tbl>
    <w:p w:rsidR="00BC6ABE" w:rsidRPr="00B0019F" w:rsidRDefault="00BC6ABE" w:rsidP="00C40E3E">
      <w:pPr>
        <w:jc w:val="both"/>
        <w:rPr>
          <w:rFonts w:ascii="Times New Roman" w:hAnsi="Times New Roman" w:cs="Times New Roman"/>
          <w:sz w:val="24"/>
          <w:szCs w:val="24"/>
        </w:rPr>
      </w:pPr>
    </w:p>
    <w:p w:rsidR="00BC6ABE" w:rsidRPr="00B0019F" w:rsidRDefault="00BC6ABE" w:rsidP="002C344C">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Przesłana do Zamawiającego oferta spełniać musi wszystkie ww. wymagania. W przypadku niespełnienia</w:t>
      </w:r>
      <w:r w:rsidR="002C344C">
        <w:rPr>
          <w:rFonts w:ascii="Times New Roman" w:hAnsi="Times New Roman" w:cs="Times New Roman"/>
          <w:sz w:val="24"/>
          <w:szCs w:val="24"/>
        </w:rPr>
        <w:t xml:space="preserve"> </w:t>
      </w:r>
      <w:r w:rsidRPr="00B0019F">
        <w:rPr>
          <w:rFonts w:ascii="Times New Roman" w:hAnsi="Times New Roman" w:cs="Times New Roman"/>
          <w:sz w:val="24"/>
          <w:szCs w:val="24"/>
        </w:rPr>
        <w:t>któregokolwiek z ww. kryteriów oferta Wykonawcy jest odrzucana na tym etapie oceny.</w:t>
      </w:r>
    </w:p>
    <w:p w:rsidR="00BC6ABE" w:rsidRPr="00B0019F" w:rsidRDefault="00BC6ABE" w:rsidP="00C40E3E">
      <w:pPr>
        <w:autoSpaceDE w:val="0"/>
        <w:autoSpaceDN w:val="0"/>
        <w:adjustRightInd w:val="0"/>
        <w:spacing w:after="0" w:line="240" w:lineRule="auto"/>
        <w:jc w:val="both"/>
        <w:rPr>
          <w:rFonts w:ascii="Times New Roman" w:hAnsi="Times New Roman" w:cs="Times New Roman"/>
          <w:b/>
          <w:bCs/>
          <w:sz w:val="24"/>
          <w:szCs w:val="24"/>
        </w:rPr>
      </w:pPr>
      <w:r w:rsidRPr="00B0019F">
        <w:rPr>
          <w:rFonts w:ascii="Times New Roman" w:hAnsi="Times New Roman" w:cs="Times New Roman"/>
          <w:b/>
          <w:bCs/>
          <w:sz w:val="24"/>
          <w:szCs w:val="24"/>
        </w:rPr>
        <w:t>ETAP II</w:t>
      </w:r>
    </w:p>
    <w:p w:rsidR="00BC6ABE" w:rsidRPr="00B0019F" w:rsidRDefault="00BC6ABE" w:rsidP="00C40E3E">
      <w:pPr>
        <w:jc w:val="both"/>
        <w:rPr>
          <w:rFonts w:ascii="Times New Roman" w:hAnsi="Times New Roman" w:cs="Times New Roman"/>
          <w:sz w:val="24"/>
          <w:szCs w:val="24"/>
        </w:rPr>
      </w:pPr>
      <w:r w:rsidRPr="00B0019F">
        <w:rPr>
          <w:rFonts w:ascii="Times New Roman" w:hAnsi="Times New Roman" w:cs="Times New Roman"/>
          <w:sz w:val="24"/>
          <w:szCs w:val="24"/>
        </w:rPr>
        <w:t>Ocena dokonana będzie w oparciu o podane poniżej kryteria wyboru wraz z ich wagą punktową:</w:t>
      </w:r>
    </w:p>
    <w:p w:rsidR="00E1351D" w:rsidRPr="00B0019F" w:rsidRDefault="00E1351D" w:rsidP="00C40E3E">
      <w:pPr>
        <w:autoSpaceDE w:val="0"/>
        <w:autoSpaceDN w:val="0"/>
        <w:adjustRightInd w:val="0"/>
        <w:spacing w:after="0" w:line="240" w:lineRule="auto"/>
        <w:jc w:val="both"/>
        <w:rPr>
          <w:rFonts w:ascii="Times New Roman" w:hAnsi="Times New Roman" w:cs="Times New Roman"/>
          <w:b/>
          <w:bCs/>
          <w:sz w:val="24"/>
          <w:szCs w:val="24"/>
        </w:rPr>
      </w:pPr>
    </w:p>
    <w:tbl>
      <w:tblPr>
        <w:tblStyle w:val="Tabela-Siatka"/>
        <w:tblW w:w="0" w:type="auto"/>
        <w:tblLook w:val="04A0" w:firstRow="1" w:lastRow="0" w:firstColumn="1" w:lastColumn="0" w:noHBand="0" w:noVBand="1"/>
      </w:tblPr>
      <w:tblGrid>
        <w:gridCol w:w="675"/>
        <w:gridCol w:w="207"/>
        <w:gridCol w:w="7448"/>
        <w:gridCol w:w="882"/>
      </w:tblGrid>
      <w:tr w:rsidR="00E1351D" w:rsidRPr="00B0019F" w:rsidTr="00E1351D">
        <w:tc>
          <w:tcPr>
            <w:tcW w:w="675" w:type="dxa"/>
          </w:tcPr>
          <w:p w:rsidR="00E1351D"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Lp.</w:t>
            </w:r>
          </w:p>
        </w:tc>
        <w:tc>
          <w:tcPr>
            <w:tcW w:w="7655" w:type="dxa"/>
            <w:gridSpan w:val="2"/>
          </w:tcPr>
          <w:p w:rsidR="00E1351D"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Kryterium wyboru</w:t>
            </w:r>
          </w:p>
        </w:tc>
        <w:tc>
          <w:tcPr>
            <w:tcW w:w="882" w:type="dxa"/>
          </w:tcPr>
          <w:p w:rsidR="00E1351D"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waga</w:t>
            </w:r>
          </w:p>
        </w:tc>
      </w:tr>
      <w:tr w:rsidR="00E1351D" w:rsidRPr="00B0019F" w:rsidTr="00E1351D">
        <w:tc>
          <w:tcPr>
            <w:tcW w:w="675" w:type="dxa"/>
          </w:tcPr>
          <w:p w:rsidR="00E1351D"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1.</w:t>
            </w:r>
          </w:p>
        </w:tc>
        <w:tc>
          <w:tcPr>
            <w:tcW w:w="7655" w:type="dxa"/>
            <w:gridSpan w:val="2"/>
          </w:tcPr>
          <w:p w:rsidR="00E1351D"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 xml:space="preserve">Łączna cena </w:t>
            </w:r>
            <w:r w:rsidR="00DA4E8F" w:rsidRPr="00B0019F">
              <w:rPr>
                <w:rFonts w:ascii="Times New Roman" w:hAnsi="Times New Roman" w:cs="Times New Roman"/>
                <w:b/>
                <w:bCs/>
                <w:sz w:val="24"/>
                <w:szCs w:val="24"/>
              </w:rPr>
              <w:t xml:space="preserve">brutto </w:t>
            </w:r>
            <w:r w:rsidRPr="00B0019F">
              <w:rPr>
                <w:rFonts w:ascii="Times New Roman" w:hAnsi="Times New Roman" w:cs="Times New Roman"/>
                <w:b/>
                <w:bCs/>
                <w:sz w:val="24"/>
                <w:szCs w:val="24"/>
              </w:rPr>
              <w:t xml:space="preserve"> realizacji dostawy</w:t>
            </w:r>
          </w:p>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Najniższa wskazana cena łączna netto realizacji dostawy – maksimum punktów</w:t>
            </w:r>
          </w:p>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Oceniane na podstawie informacji zawartych w ‘Formularzu ofertowym’</w:t>
            </w:r>
          </w:p>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Maksymalna możliwa do zdobycia ilość punktów: 60 pkt</w:t>
            </w:r>
          </w:p>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60%</w:t>
            </w:r>
          </w:p>
        </w:tc>
        <w:tc>
          <w:tcPr>
            <w:tcW w:w="882" w:type="dxa"/>
          </w:tcPr>
          <w:p w:rsidR="00E1351D"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60%</w:t>
            </w:r>
          </w:p>
        </w:tc>
      </w:tr>
      <w:tr w:rsidR="00E1351D" w:rsidRPr="00B0019F" w:rsidTr="00E1351D">
        <w:tc>
          <w:tcPr>
            <w:tcW w:w="675" w:type="dxa"/>
          </w:tcPr>
          <w:p w:rsidR="00E1351D"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2.</w:t>
            </w:r>
          </w:p>
        </w:tc>
        <w:tc>
          <w:tcPr>
            <w:tcW w:w="7655" w:type="dxa"/>
            <w:gridSpan w:val="2"/>
          </w:tcPr>
          <w:p w:rsidR="00E1351D"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Termin realizacji dostawy</w:t>
            </w:r>
          </w:p>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Najkrótszy proponowany termin realizacji dostawy – maksimum punktów.</w:t>
            </w:r>
          </w:p>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Oceniane na podstawie informacji zawartych w ‘Formularzu ofertowym’</w:t>
            </w:r>
          </w:p>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Termin należy podawać w liczbie dni kalendarzowych od dnia podpisania umowy z Wykonawcą przez Zamawiającego.</w:t>
            </w:r>
          </w:p>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 xml:space="preserve">Maksymalna możliwa do zdobycia liczba punktów: </w:t>
            </w:r>
            <w:r w:rsidR="00B84E9C" w:rsidRPr="00B0019F">
              <w:rPr>
                <w:rFonts w:ascii="Times New Roman" w:hAnsi="Times New Roman" w:cs="Times New Roman"/>
                <w:sz w:val="24"/>
                <w:szCs w:val="24"/>
              </w:rPr>
              <w:t>20</w:t>
            </w:r>
            <w:r w:rsidRPr="00B0019F">
              <w:rPr>
                <w:rFonts w:ascii="Times New Roman" w:hAnsi="Times New Roman" w:cs="Times New Roman"/>
                <w:sz w:val="24"/>
                <w:szCs w:val="24"/>
              </w:rPr>
              <w:t xml:space="preserve"> </w:t>
            </w:r>
          </w:p>
          <w:p w:rsidR="00E1351D" w:rsidRPr="00B0019F" w:rsidRDefault="00E1351D" w:rsidP="00C40E3E">
            <w:pPr>
              <w:autoSpaceDE w:val="0"/>
              <w:autoSpaceDN w:val="0"/>
              <w:adjustRightInd w:val="0"/>
              <w:jc w:val="both"/>
              <w:rPr>
                <w:rFonts w:ascii="Times New Roman" w:hAnsi="Times New Roman" w:cs="Times New Roman"/>
                <w:b/>
                <w:bCs/>
                <w:sz w:val="24"/>
                <w:szCs w:val="24"/>
              </w:rPr>
            </w:pPr>
          </w:p>
        </w:tc>
        <w:tc>
          <w:tcPr>
            <w:tcW w:w="882" w:type="dxa"/>
          </w:tcPr>
          <w:p w:rsidR="00E1351D" w:rsidRPr="00B0019F" w:rsidRDefault="00B84E9C"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20</w:t>
            </w:r>
            <w:r w:rsidR="00E1351D" w:rsidRPr="00B0019F">
              <w:rPr>
                <w:rFonts w:ascii="Times New Roman" w:hAnsi="Times New Roman" w:cs="Times New Roman"/>
                <w:b/>
                <w:bCs/>
                <w:sz w:val="24"/>
                <w:szCs w:val="24"/>
              </w:rPr>
              <w:t>%</w:t>
            </w:r>
          </w:p>
        </w:tc>
      </w:tr>
      <w:tr w:rsidR="00E1351D" w:rsidRPr="00B0019F" w:rsidTr="00E1351D">
        <w:tc>
          <w:tcPr>
            <w:tcW w:w="675" w:type="dxa"/>
          </w:tcPr>
          <w:p w:rsidR="00E1351D"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3.</w:t>
            </w:r>
          </w:p>
        </w:tc>
        <w:tc>
          <w:tcPr>
            <w:tcW w:w="7655" w:type="dxa"/>
            <w:gridSpan w:val="2"/>
          </w:tcPr>
          <w:p w:rsidR="00E1351D"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Okres dodatkowej gwarancji</w:t>
            </w:r>
          </w:p>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Okres dodatkowej gwarancji wynoszący 12 lub więcej miesięcy – maksimum punktów</w:t>
            </w:r>
          </w:p>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Oceniane na podstawie informacji zawartych w ‘Formularzu ofertowym’</w:t>
            </w:r>
          </w:p>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Minimalny okres gwarancji dla każdej dostawy Zamawiający określa na 24 miesiące od dnia jej</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realizacji i odbioru przez Zamawiającego.</w:t>
            </w:r>
          </w:p>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W ofercie należy wskazać liczbę proponowanych dodatkowych pełnych miesięcy gwarancji.</w:t>
            </w:r>
          </w:p>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Za każdy kolejny pełny miesiąc proponowanej gwarancji Oferent otrzyma 1 punkt. Maksymalna ilość</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 xml:space="preserve">możliwych do otrzymania punktów: </w:t>
            </w:r>
            <w:r w:rsidR="00B84E9C" w:rsidRPr="00B0019F">
              <w:rPr>
                <w:rFonts w:ascii="Times New Roman" w:hAnsi="Times New Roman" w:cs="Times New Roman"/>
                <w:sz w:val="24"/>
                <w:szCs w:val="24"/>
              </w:rPr>
              <w:t>20</w:t>
            </w:r>
          </w:p>
          <w:p w:rsidR="00E1351D" w:rsidRPr="00B0019F" w:rsidRDefault="00E1351D" w:rsidP="00C40E3E">
            <w:pPr>
              <w:autoSpaceDE w:val="0"/>
              <w:autoSpaceDN w:val="0"/>
              <w:adjustRightInd w:val="0"/>
              <w:jc w:val="both"/>
              <w:rPr>
                <w:rFonts w:ascii="Times New Roman" w:hAnsi="Times New Roman" w:cs="Times New Roman"/>
                <w:b/>
                <w:bCs/>
                <w:sz w:val="24"/>
                <w:szCs w:val="24"/>
              </w:rPr>
            </w:pPr>
          </w:p>
        </w:tc>
        <w:tc>
          <w:tcPr>
            <w:tcW w:w="882" w:type="dxa"/>
          </w:tcPr>
          <w:p w:rsidR="00E1351D" w:rsidRPr="00B0019F" w:rsidRDefault="00B84E9C"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20</w:t>
            </w:r>
            <w:r w:rsidR="00E1351D" w:rsidRPr="00B0019F">
              <w:rPr>
                <w:rFonts w:ascii="Times New Roman" w:hAnsi="Times New Roman" w:cs="Times New Roman"/>
                <w:b/>
                <w:bCs/>
                <w:sz w:val="24"/>
                <w:szCs w:val="24"/>
              </w:rPr>
              <w:t>%</w:t>
            </w:r>
          </w:p>
        </w:tc>
      </w:tr>
      <w:tr w:rsidR="00B84E9C" w:rsidRPr="00B0019F" w:rsidTr="00E1351D">
        <w:trPr>
          <w:gridAfter w:val="2"/>
          <w:wAfter w:w="8330" w:type="dxa"/>
        </w:trPr>
        <w:tc>
          <w:tcPr>
            <w:tcW w:w="882" w:type="dxa"/>
            <w:gridSpan w:val="2"/>
          </w:tcPr>
          <w:p w:rsidR="00B84E9C" w:rsidRPr="00B0019F" w:rsidRDefault="00B84E9C" w:rsidP="00C40E3E">
            <w:pPr>
              <w:autoSpaceDE w:val="0"/>
              <w:autoSpaceDN w:val="0"/>
              <w:adjustRightInd w:val="0"/>
              <w:jc w:val="both"/>
              <w:rPr>
                <w:rFonts w:ascii="Times New Roman" w:hAnsi="Times New Roman" w:cs="Times New Roman"/>
                <w:b/>
                <w:bCs/>
                <w:sz w:val="24"/>
                <w:szCs w:val="24"/>
              </w:rPr>
            </w:pPr>
          </w:p>
        </w:tc>
      </w:tr>
    </w:tbl>
    <w:p w:rsidR="00BC6ABE" w:rsidRPr="00B0019F" w:rsidRDefault="00781328"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xml:space="preserve">a. </w:t>
      </w:r>
      <w:r w:rsidR="00BC6ABE" w:rsidRPr="00B0019F">
        <w:rPr>
          <w:rFonts w:ascii="Times New Roman" w:hAnsi="Times New Roman" w:cs="Times New Roman"/>
          <w:sz w:val="24"/>
          <w:szCs w:val="24"/>
        </w:rPr>
        <w:t xml:space="preserve"> Maksymalnie Wykonawca może uzyskać 100 pkt. podczas drugiego etapu oceny ofert</w:t>
      </w:r>
    </w:p>
    <w:p w:rsidR="00BC6ABE" w:rsidRPr="00B0019F" w:rsidRDefault="00781328"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lastRenderedPageBreak/>
        <w:t xml:space="preserve">b. </w:t>
      </w:r>
      <w:r w:rsidR="00BC6ABE" w:rsidRPr="00B0019F">
        <w:rPr>
          <w:rFonts w:ascii="Times New Roman" w:hAnsi="Times New Roman" w:cs="Times New Roman"/>
          <w:sz w:val="24"/>
          <w:szCs w:val="24"/>
        </w:rPr>
        <w:t xml:space="preserve"> Punkty za spełnienie wymienionych wyżej kryteriów wyboru przyznawane będą wg następujących wzorów:</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Łączna cena netto realizacji dostawy:</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xml:space="preserve">Liczba punktów= </w:t>
      </w:r>
      <w:proofErr w:type="spellStart"/>
      <w:r w:rsidRPr="00B0019F">
        <w:rPr>
          <w:rFonts w:ascii="Times New Roman" w:hAnsi="Times New Roman" w:cs="Times New Roman"/>
          <w:sz w:val="24"/>
          <w:szCs w:val="24"/>
        </w:rPr>
        <w:t>Nco</w:t>
      </w:r>
      <w:proofErr w:type="spellEnd"/>
      <w:r w:rsidRPr="00B0019F">
        <w:rPr>
          <w:rFonts w:ascii="Times New Roman" w:hAnsi="Times New Roman" w:cs="Times New Roman"/>
          <w:sz w:val="24"/>
          <w:szCs w:val="24"/>
        </w:rPr>
        <w:t>/</w:t>
      </w:r>
      <w:proofErr w:type="spellStart"/>
      <w:r w:rsidRPr="00B0019F">
        <w:rPr>
          <w:rFonts w:ascii="Times New Roman" w:hAnsi="Times New Roman" w:cs="Times New Roman"/>
          <w:sz w:val="24"/>
          <w:szCs w:val="24"/>
        </w:rPr>
        <w:t>Cbo</w:t>
      </w:r>
      <w:proofErr w:type="spellEnd"/>
      <w:r w:rsidRPr="00B0019F">
        <w:rPr>
          <w:rFonts w:ascii="Times New Roman" w:hAnsi="Times New Roman" w:cs="Times New Roman"/>
          <w:sz w:val="24"/>
          <w:szCs w:val="24"/>
        </w:rPr>
        <w:t xml:space="preserve"> x 60 pkt, gdzie:</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proofErr w:type="spellStart"/>
      <w:r w:rsidRPr="00B0019F">
        <w:rPr>
          <w:rFonts w:ascii="Times New Roman" w:hAnsi="Times New Roman" w:cs="Times New Roman"/>
          <w:sz w:val="24"/>
          <w:szCs w:val="24"/>
        </w:rPr>
        <w:t>Nco</w:t>
      </w:r>
      <w:proofErr w:type="spellEnd"/>
      <w:r w:rsidRPr="00B0019F">
        <w:rPr>
          <w:rFonts w:ascii="Times New Roman" w:hAnsi="Times New Roman" w:cs="Times New Roman"/>
          <w:sz w:val="24"/>
          <w:szCs w:val="24"/>
        </w:rPr>
        <w:t xml:space="preserve"> = Najniższa cena spośród złożonych ofert,</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proofErr w:type="spellStart"/>
      <w:r w:rsidRPr="00B0019F">
        <w:rPr>
          <w:rFonts w:ascii="Times New Roman" w:hAnsi="Times New Roman" w:cs="Times New Roman"/>
          <w:sz w:val="24"/>
          <w:szCs w:val="24"/>
        </w:rPr>
        <w:t>Cbo</w:t>
      </w:r>
      <w:proofErr w:type="spellEnd"/>
      <w:r w:rsidRPr="00B0019F">
        <w:rPr>
          <w:rFonts w:ascii="Times New Roman" w:hAnsi="Times New Roman" w:cs="Times New Roman"/>
          <w:sz w:val="24"/>
          <w:szCs w:val="24"/>
        </w:rPr>
        <w:t xml:space="preserve"> = Cena badanej oferty</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Termin realizacja dostawy:</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xml:space="preserve">Liczba punktów= </w:t>
      </w:r>
      <w:proofErr w:type="spellStart"/>
      <w:r w:rsidRPr="00B0019F">
        <w:rPr>
          <w:rFonts w:ascii="Times New Roman" w:hAnsi="Times New Roman" w:cs="Times New Roman"/>
          <w:sz w:val="24"/>
          <w:szCs w:val="24"/>
        </w:rPr>
        <w:t>Nto</w:t>
      </w:r>
      <w:proofErr w:type="spellEnd"/>
      <w:r w:rsidRPr="00B0019F">
        <w:rPr>
          <w:rFonts w:ascii="Times New Roman" w:hAnsi="Times New Roman" w:cs="Times New Roman"/>
          <w:sz w:val="24"/>
          <w:szCs w:val="24"/>
        </w:rPr>
        <w:t>/</w:t>
      </w:r>
      <w:proofErr w:type="spellStart"/>
      <w:r w:rsidRPr="00B0019F">
        <w:rPr>
          <w:rFonts w:ascii="Times New Roman" w:hAnsi="Times New Roman" w:cs="Times New Roman"/>
          <w:sz w:val="24"/>
          <w:szCs w:val="24"/>
        </w:rPr>
        <w:t>Tbo</w:t>
      </w:r>
      <w:proofErr w:type="spellEnd"/>
      <w:r w:rsidRPr="00B0019F">
        <w:rPr>
          <w:rFonts w:ascii="Times New Roman" w:hAnsi="Times New Roman" w:cs="Times New Roman"/>
          <w:sz w:val="24"/>
          <w:szCs w:val="24"/>
        </w:rPr>
        <w:t xml:space="preserve"> x </w:t>
      </w:r>
      <w:r w:rsidR="00B84E9C" w:rsidRPr="00B0019F">
        <w:rPr>
          <w:rFonts w:ascii="Times New Roman" w:hAnsi="Times New Roman" w:cs="Times New Roman"/>
          <w:sz w:val="24"/>
          <w:szCs w:val="24"/>
        </w:rPr>
        <w:t>20</w:t>
      </w:r>
      <w:r w:rsidRPr="00B0019F">
        <w:rPr>
          <w:rFonts w:ascii="Times New Roman" w:hAnsi="Times New Roman" w:cs="Times New Roman"/>
          <w:sz w:val="24"/>
          <w:szCs w:val="24"/>
        </w:rPr>
        <w:t xml:space="preserve"> pkt, gdzie:</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proofErr w:type="spellStart"/>
      <w:r w:rsidRPr="00B0019F">
        <w:rPr>
          <w:rFonts w:ascii="Times New Roman" w:hAnsi="Times New Roman" w:cs="Times New Roman"/>
          <w:sz w:val="24"/>
          <w:szCs w:val="24"/>
        </w:rPr>
        <w:t>Nto</w:t>
      </w:r>
      <w:proofErr w:type="spellEnd"/>
      <w:r w:rsidRPr="00B0019F">
        <w:rPr>
          <w:rFonts w:ascii="Times New Roman" w:hAnsi="Times New Roman" w:cs="Times New Roman"/>
          <w:sz w:val="24"/>
          <w:szCs w:val="24"/>
        </w:rPr>
        <w:t xml:space="preserve"> = Najkrótszy termin spośród złożonych ofert,</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proofErr w:type="spellStart"/>
      <w:r w:rsidRPr="00B0019F">
        <w:rPr>
          <w:rFonts w:ascii="Times New Roman" w:hAnsi="Times New Roman" w:cs="Times New Roman"/>
          <w:sz w:val="24"/>
          <w:szCs w:val="24"/>
        </w:rPr>
        <w:t>Tbo</w:t>
      </w:r>
      <w:proofErr w:type="spellEnd"/>
      <w:r w:rsidRPr="00B0019F">
        <w:rPr>
          <w:rFonts w:ascii="Times New Roman" w:hAnsi="Times New Roman" w:cs="Times New Roman"/>
          <w:sz w:val="24"/>
          <w:szCs w:val="24"/>
        </w:rPr>
        <w:t xml:space="preserve"> = Termin badanej oferty</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Okres dodatkowej gwarancji</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Zamawiający określa minimalny okres gwarancyjny na 24 miesiące dla każdej dostawy. Okres ten zostanie</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zapisany w umowie z Wykonawcą. Oferent może uzyskać dodatkowe punkty za każdy dodatkowy</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zaproponowany miesiąc gwarancji powyżej minimalnego okresu 24 miesięcy. Zaproponowany przez</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oferenta dodatkowy okres gwarancji zostanie dodany do kresu minimalnego i zapisany w umowie z</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Wykonawcą.</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Oferent otrzyma odpowiednio za każdy pełny dodatkowy miesiąc gwarancji zaproponowany w ofercie 1</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xml:space="preserve">punkt, jednakże maksimum punktów do uzyskania w tym kryterium nie może przekroczyć </w:t>
      </w:r>
      <w:r w:rsidR="00B84E9C" w:rsidRPr="00B0019F">
        <w:rPr>
          <w:rFonts w:ascii="Times New Roman" w:hAnsi="Times New Roman" w:cs="Times New Roman"/>
          <w:sz w:val="24"/>
          <w:szCs w:val="24"/>
        </w:rPr>
        <w:t>20</w:t>
      </w:r>
      <w:r w:rsidRPr="00B0019F">
        <w:rPr>
          <w:rFonts w:ascii="Times New Roman" w:hAnsi="Times New Roman" w:cs="Times New Roman"/>
          <w:sz w:val="24"/>
          <w:szCs w:val="24"/>
        </w:rPr>
        <w:t xml:space="preserve"> Stąd też każdy</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 xml:space="preserve">oferent proponujący 12 lub więcej miesięcy otrzyma maksymalną liczbę punktów, tj. </w:t>
      </w:r>
      <w:r w:rsidR="00B84E9C" w:rsidRPr="00B0019F">
        <w:rPr>
          <w:rFonts w:ascii="Times New Roman" w:hAnsi="Times New Roman" w:cs="Times New Roman"/>
          <w:sz w:val="24"/>
          <w:szCs w:val="24"/>
        </w:rPr>
        <w:t>20</w:t>
      </w:r>
    </w:p>
    <w:p w:rsidR="00BC6ABE" w:rsidRPr="00B0019F" w:rsidRDefault="00781328"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xml:space="preserve">c, </w:t>
      </w:r>
      <w:r w:rsidR="00BC6ABE" w:rsidRPr="00B0019F">
        <w:rPr>
          <w:rFonts w:ascii="Times New Roman" w:hAnsi="Times New Roman" w:cs="Times New Roman"/>
          <w:sz w:val="24"/>
          <w:szCs w:val="24"/>
        </w:rPr>
        <w:t xml:space="preserve"> Zamawiający dokona wyboru Wykonawcy, którego oferta odpowiada wszystkim wymaganiom</w:t>
      </w:r>
      <w:r w:rsidR="00B84E9C" w:rsidRPr="00B0019F">
        <w:rPr>
          <w:rFonts w:ascii="Times New Roman" w:hAnsi="Times New Roman" w:cs="Times New Roman"/>
          <w:sz w:val="24"/>
          <w:szCs w:val="24"/>
        </w:rPr>
        <w:t xml:space="preserve"> </w:t>
      </w:r>
      <w:r w:rsidR="00BC6ABE" w:rsidRPr="00B0019F">
        <w:rPr>
          <w:rFonts w:ascii="Times New Roman" w:hAnsi="Times New Roman" w:cs="Times New Roman"/>
          <w:sz w:val="24"/>
          <w:szCs w:val="24"/>
        </w:rPr>
        <w:t>przedstawionym w niniejszym zapytaniu i została oceniona jako</w:t>
      </w:r>
      <w:r w:rsidR="00B84E9C" w:rsidRPr="00B0019F">
        <w:rPr>
          <w:rFonts w:ascii="Times New Roman" w:hAnsi="Times New Roman" w:cs="Times New Roman"/>
          <w:sz w:val="24"/>
          <w:szCs w:val="24"/>
        </w:rPr>
        <w:t xml:space="preserve"> </w:t>
      </w:r>
      <w:r w:rsidR="00BC6ABE" w:rsidRPr="00B0019F">
        <w:rPr>
          <w:rFonts w:ascii="Times New Roman" w:hAnsi="Times New Roman" w:cs="Times New Roman"/>
          <w:sz w:val="24"/>
          <w:szCs w:val="24"/>
        </w:rPr>
        <w:t>najkorzystniejsza tj. uzyskała największą</w:t>
      </w:r>
      <w:r w:rsidR="00B84E9C" w:rsidRPr="00B0019F">
        <w:rPr>
          <w:rFonts w:ascii="Times New Roman" w:hAnsi="Times New Roman" w:cs="Times New Roman"/>
          <w:sz w:val="24"/>
          <w:szCs w:val="24"/>
        </w:rPr>
        <w:t xml:space="preserve"> </w:t>
      </w:r>
      <w:r w:rsidR="00BC6ABE" w:rsidRPr="00B0019F">
        <w:rPr>
          <w:rFonts w:ascii="Times New Roman" w:hAnsi="Times New Roman" w:cs="Times New Roman"/>
          <w:sz w:val="24"/>
          <w:szCs w:val="24"/>
        </w:rPr>
        <w:t>łączną liczbę punktów w oparciu o podane powyżej kryteria wyboru.</w:t>
      </w:r>
    </w:p>
    <w:p w:rsidR="00B84E9C" w:rsidRPr="00B0019F" w:rsidRDefault="00B84E9C" w:rsidP="00C40E3E">
      <w:pPr>
        <w:autoSpaceDE w:val="0"/>
        <w:autoSpaceDN w:val="0"/>
        <w:adjustRightInd w:val="0"/>
        <w:spacing w:after="0" w:line="240" w:lineRule="auto"/>
        <w:jc w:val="both"/>
        <w:rPr>
          <w:rFonts w:ascii="Times New Roman" w:hAnsi="Times New Roman" w:cs="Times New Roman"/>
          <w:sz w:val="24"/>
          <w:szCs w:val="24"/>
        </w:rPr>
      </w:pPr>
    </w:p>
    <w:p w:rsidR="00AB481A" w:rsidRPr="00B0019F" w:rsidRDefault="00AB481A" w:rsidP="00C40E3E">
      <w:pPr>
        <w:jc w:val="both"/>
        <w:rPr>
          <w:rFonts w:ascii="Times New Roman" w:hAnsi="Times New Roman" w:cs="Times New Roman"/>
          <w:sz w:val="24"/>
          <w:szCs w:val="24"/>
        </w:rPr>
      </w:pPr>
      <w:r w:rsidRPr="00B0019F">
        <w:rPr>
          <w:rFonts w:ascii="Times New Roman" w:hAnsi="Times New Roman" w:cs="Times New Roman"/>
          <w:b/>
          <w:bCs/>
          <w:sz w:val="24"/>
          <w:szCs w:val="24"/>
        </w:rPr>
        <w:t>V</w:t>
      </w:r>
      <w:r w:rsidR="00781328" w:rsidRPr="00B0019F">
        <w:rPr>
          <w:rFonts w:ascii="Times New Roman" w:hAnsi="Times New Roman" w:cs="Times New Roman"/>
          <w:b/>
          <w:bCs/>
          <w:sz w:val="24"/>
          <w:szCs w:val="24"/>
        </w:rPr>
        <w:t>I</w:t>
      </w:r>
      <w:r w:rsidR="00D81A47" w:rsidRPr="00B0019F">
        <w:rPr>
          <w:rFonts w:ascii="Times New Roman" w:hAnsi="Times New Roman" w:cs="Times New Roman"/>
          <w:b/>
          <w:bCs/>
          <w:sz w:val="24"/>
          <w:szCs w:val="24"/>
        </w:rPr>
        <w:t>I</w:t>
      </w:r>
      <w:r w:rsidRPr="00B0019F">
        <w:rPr>
          <w:rFonts w:ascii="Times New Roman" w:hAnsi="Times New Roman" w:cs="Times New Roman"/>
          <w:b/>
          <w:bCs/>
          <w:sz w:val="24"/>
          <w:szCs w:val="24"/>
        </w:rPr>
        <w:t>. SPOSÓB I TERMIN SKŁADANIA OFERT</w:t>
      </w:r>
    </w:p>
    <w:p w:rsidR="00BC6ABE" w:rsidRPr="00B0019F" w:rsidRDefault="00BC6ABE" w:rsidP="00781328">
      <w:pPr>
        <w:pStyle w:val="Akapitzlist"/>
        <w:numPr>
          <w:ilvl w:val="0"/>
          <w:numId w:val="15"/>
        </w:num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xml:space="preserve">powinna być sporządzona na ‘formularzu ofertowym’ zgodnie ze wzorem stanowiącym </w:t>
      </w:r>
      <w:r w:rsidRPr="00B0019F">
        <w:rPr>
          <w:rFonts w:ascii="Times New Roman" w:hAnsi="Times New Roman" w:cs="Times New Roman"/>
          <w:b/>
          <w:bCs/>
          <w:sz w:val="24"/>
          <w:szCs w:val="24"/>
        </w:rPr>
        <w:t>Załącznik nr</w:t>
      </w:r>
      <w:r w:rsidR="00E1351D" w:rsidRPr="00B0019F">
        <w:rPr>
          <w:rFonts w:ascii="Times New Roman" w:hAnsi="Times New Roman" w:cs="Times New Roman"/>
          <w:b/>
          <w:bCs/>
          <w:sz w:val="24"/>
          <w:szCs w:val="24"/>
        </w:rPr>
        <w:t xml:space="preserve"> </w:t>
      </w:r>
      <w:r w:rsidRPr="00B0019F">
        <w:rPr>
          <w:rFonts w:ascii="Times New Roman" w:hAnsi="Times New Roman" w:cs="Times New Roman"/>
          <w:b/>
          <w:bCs/>
          <w:sz w:val="24"/>
          <w:szCs w:val="24"/>
        </w:rPr>
        <w:t xml:space="preserve">1 </w:t>
      </w:r>
      <w:r w:rsidRPr="00B0019F">
        <w:rPr>
          <w:rFonts w:ascii="Times New Roman" w:hAnsi="Times New Roman" w:cs="Times New Roman"/>
          <w:sz w:val="24"/>
          <w:szCs w:val="24"/>
        </w:rPr>
        <w:t>do niniejszego zapytania i złożona wraz z wymaganymi załącznikami, niniejszego zapytania.</w:t>
      </w:r>
    </w:p>
    <w:p w:rsidR="00BC6ABE" w:rsidRPr="00B0019F" w:rsidRDefault="00BC6ABE" w:rsidP="00C40E3E">
      <w:pPr>
        <w:pStyle w:val="Akapitzlist"/>
        <w:numPr>
          <w:ilvl w:val="0"/>
          <w:numId w:val="15"/>
        </w:numPr>
        <w:autoSpaceDE w:val="0"/>
        <w:autoSpaceDN w:val="0"/>
        <w:adjustRightInd w:val="0"/>
        <w:spacing w:after="0" w:line="240" w:lineRule="auto"/>
        <w:jc w:val="both"/>
        <w:rPr>
          <w:rFonts w:ascii="Times New Roman" w:hAnsi="Times New Roman" w:cs="Times New Roman"/>
          <w:b/>
          <w:bCs/>
          <w:sz w:val="24"/>
          <w:szCs w:val="24"/>
        </w:rPr>
      </w:pPr>
      <w:r w:rsidRPr="00B0019F">
        <w:rPr>
          <w:rFonts w:ascii="Times New Roman" w:hAnsi="Times New Roman" w:cs="Times New Roman"/>
          <w:sz w:val="24"/>
          <w:szCs w:val="24"/>
        </w:rPr>
        <w:t>Oferta oraz wszystkie załączniki powinna być podpisana przez osobę do tego uprawnioną zgodnie z formą</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reprezentacji Wykonawcy</w:t>
      </w:r>
    </w:p>
    <w:p w:rsidR="00BC6ABE" w:rsidRPr="00B0019F" w:rsidRDefault="00BC6ABE" w:rsidP="00C40E3E">
      <w:pPr>
        <w:pStyle w:val="Akapitzlist"/>
        <w:numPr>
          <w:ilvl w:val="0"/>
          <w:numId w:val="15"/>
        </w:numPr>
        <w:autoSpaceDE w:val="0"/>
        <w:autoSpaceDN w:val="0"/>
        <w:adjustRightInd w:val="0"/>
        <w:spacing w:after="0" w:line="240" w:lineRule="auto"/>
        <w:jc w:val="both"/>
        <w:rPr>
          <w:rFonts w:ascii="Times New Roman" w:hAnsi="Times New Roman" w:cs="Times New Roman"/>
          <w:b/>
          <w:bCs/>
          <w:sz w:val="24"/>
          <w:szCs w:val="24"/>
        </w:rPr>
      </w:pPr>
      <w:r w:rsidRPr="00B0019F">
        <w:rPr>
          <w:rFonts w:ascii="Times New Roman" w:hAnsi="Times New Roman" w:cs="Times New Roman"/>
          <w:sz w:val="24"/>
          <w:szCs w:val="24"/>
        </w:rPr>
        <w:t>Dopuszcza się złożenie oferty w wersji:</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papierowej osobiście w siedzibie Zamawiającego</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za pośrednictwem poczty na adres Zamawiającego</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(w obydwu wskazanych powyżej przypadkach decyduje data wpływu oferty do Zamawiającego)</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xml:space="preserve">• w wersji elektronicznej (skan oferty wraz z załącznikami) na adres mailowy: </w:t>
      </w:r>
      <w:hyperlink r:id="rId7" w:history="1">
        <w:r w:rsidR="00781328" w:rsidRPr="00B0019F">
          <w:rPr>
            <w:rStyle w:val="Hipercze"/>
            <w:rFonts w:ascii="Times New Roman" w:hAnsi="Times New Roman" w:cs="Times New Roman"/>
            <w:color w:val="auto"/>
            <w:sz w:val="24"/>
            <w:szCs w:val="24"/>
          </w:rPr>
          <w:t>sekretariat@zsmor.pl</w:t>
        </w:r>
      </w:hyperlink>
    </w:p>
    <w:p w:rsidR="00BC6ABE" w:rsidRPr="002C344C" w:rsidRDefault="00BC6ABE" w:rsidP="00781328">
      <w:pPr>
        <w:pStyle w:val="Akapitzlist"/>
        <w:numPr>
          <w:ilvl w:val="0"/>
          <w:numId w:val="15"/>
        </w:numPr>
        <w:autoSpaceDE w:val="0"/>
        <w:autoSpaceDN w:val="0"/>
        <w:adjustRightInd w:val="0"/>
        <w:spacing w:after="0" w:line="240" w:lineRule="auto"/>
        <w:jc w:val="both"/>
        <w:rPr>
          <w:rFonts w:ascii="Times New Roman" w:hAnsi="Times New Roman" w:cs="Times New Roman"/>
          <w:b/>
          <w:bCs/>
          <w:sz w:val="28"/>
          <w:szCs w:val="24"/>
        </w:rPr>
      </w:pPr>
      <w:r w:rsidRPr="002C344C">
        <w:rPr>
          <w:rFonts w:ascii="Times New Roman" w:hAnsi="Times New Roman" w:cs="Times New Roman"/>
          <w:b/>
          <w:sz w:val="28"/>
          <w:szCs w:val="24"/>
        </w:rPr>
        <w:t xml:space="preserve">Termin składania ofert: </w:t>
      </w:r>
      <w:r w:rsidRPr="002C344C">
        <w:rPr>
          <w:rFonts w:ascii="Times New Roman" w:hAnsi="Times New Roman" w:cs="Times New Roman"/>
          <w:b/>
          <w:bCs/>
          <w:sz w:val="28"/>
          <w:szCs w:val="24"/>
        </w:rPr>
        <w:t xml:space="preserve">do </w:t>
      </w:r>
      <w:r w:rsidR="00A01072" w:rsidRPr="002C344C">
        <w:rPr>
          <w:rFonts w:ascii="Times New Roman" w:hAnsi="Times New Roman" w:cs="Times New Roman"/>
          <w:b/>
          <w:bCs/>
          <w:sz w:val="28"/>
          <w:szCs w:val="24"/>
        </w:rPr>
        <w:t>07.06.2021 r.</w:t>
      </w:r>
    </w:p>
    <w:p w:rsidR="00BC6ABE" w:rsidRPr="00B0019F" w:rsidRDefault="00BC6ABE" w:rsidP="00C40E3E">
      <w:pPr>
        <w:pStyle w:val="Akapitzlist"/>
        <w:numPr>
          <w:ilvl w:val="0"/>
          <w:numId w:val="15"/>
        </w:num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Wykonawca może złożyć tylko jedną ofertę.</w:t>
      </w:r>
    </w:p>
    <w:p w:rsidR="00BC6ABE" w:rsidRPr="00B0019F" w:rsidRDefault="00BC6ABE" w:rsidP="00C40E3E">
      <w:pPr>
        <w:pStyle w:val="Akapitzlist"/>
        <w:numPr>
          <w:ilvl w:val="0"/>
          <w:numId w:val="15"/>
        </w:num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Zamawiający nie dopuszcza składania ofert częściowych.</w:t>
      </w:r>
    </w:p>
    <w:p w:rsidR="00BC6ABE" w:rsidRPr="00B0019F" w:rsidRDefault="00BC6ABE" w:rsidP="00C40E3E">
      <w:pPr>
        <w:pStyle w:val="Akapitzlist"/>
        <w:numPr>
          <w:ilvl w:val="0"/>
          <w:numId w:val="15"/>
        </w:num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Zamawiający nie dopuszcza składania ofert wariantowych.</w:t>
      </w:r>
    </w:p>
    <w:p w:rsidR="00BC6ABE" w:rsidRPr="00B0019F" w:rsidRDefault="00BC6ABE" w:rsidP="00C40E3E">
      <w:pPr>
        <w:pStyle w:val="Akapitzlist"/>
        <w:numPr>
          <w:ilvl w:val="0"/>
          <w:numId w:val="15"/>
        </w:num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xml:space="preserve"> Wszelkie koszty związane z przygotowaniem oferty ponosi składający ofertę.</w:t>
      </w:r>
    </w:p>
    <w:p w:rsidR="00BC6ABE" w:rsidRPr="00B0019F" w:rsidRDefault="00BC6ABE" w:rsidP="00C40E3E">
      <w:pPr>
        <w:pStyle w:val="Akapitzlist"/>
        <w:numPr>
          <w:ilvl w:val="0"/>
          <w:numId w:val="15"/>
        </w:num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xml:space="preserve">Oferent pozostaje związany ofertą przez </w:t>
      </w:r>
      <w:r w:rsidR="009D7B67" w:rsidRPr="00B0019F">
        <w:rPr>
          <w:rFonts w:ascii="Times New Roman" w:hAnsi="Times New Roman" w:cs="Times New Roman"/>
          <w:sz w:val="24"/>
          <w:szCs w:val="24"/>
        </w:rPr>
        <w:t>3</w:t>
      </w:r>
      <w:r w:rsidRPr="00B0019F">
        <w:rPr>
          <w:rFonts w:ascii="Times New Roman" w:hAnsi="Times New Roman" w:cs="Times New Roman"/>
          <w:sz w:val="24"/>
          <w:szCs w:val="24"/>
        </w:rPr>
        <w:t>0 dni od daty jej złożenia.</w:t>
      </w:r>
    </w:p>
    <w:p w:rsidR="00B14ECB" w:rsidRDefault="00B14ECB" w:rsidP="00B14ECB">
      <w:pPr>
        <w:pStyle w:val="Standard"/>
        <w:spacing w:after="0" w:line="240" w:lineRule="auto"/>
        <w:ind w:left="284"/>
        <w:rPr>
          <w:rFonts w:ascii="Times New Roman" w:eastAsiaTheme="minorHAnsi" w:hAnsi="Times New Roman" w:cs="Times New Roman"/>
          <w:kern w:val="0"/>
          <w:sz w:val="24"/>
          <w:szCs w:val="24"/>
        </w:rPr>
      </w:pPr>
    </w:p>
    <w:p w:rsidR="002C344C" w:rsidRPr="00B0019F" w:rsidRDefault="002C344C" w:rsidP="00B14ECB">
      <w:pPr>
        <w:pStyle w:val="Standard"/>
        <w:spacing w:after="0" w:line="240" w:lineRule="auto"/>
        <w:ind w:left="284"/>
        <w:rPr>
          <w:rFonts w:ascii="Times New Roman" w:eastAsiaTheme="minorHAnsi" w:hAnsi="Times New Roman" w:cs="Times New Roman"/>
          <w:kern w:val="0"/>
          <w:sz w:val="24"/>
          <w:szCs w:val="24"/>
        </w:rPr>
      </w:pPr>
    </w:p>
    <w:p w:rsidR="00B14ECB" w:rsidRPr="00B0019F" w:rsidRDefault="004453DE" w:rsidP="004453DE">
      <w:pPr>
        <w:pStyle w:val="Standard"/>
        <w:spacing w:after="0" w:line="240" w:lineRule="auto"/>
        <w:ind w:left="360"/>
        <w:rPr>
          <w:rFonts w:ascii="Times New Roman" w:hAnsi="Times New Roman" w:cs="Times New Roman"/>
          <w:sz w:val="24"/>
          <w:szCs w:val="24"/>
        </w:rPr>
      </w:pPr>
      <w:r>
        <w:rPr>
          <w:rFonts w:ascii="Times New Roman" w:eastAsia="Times New Roman" w:hAnsi="Times New Roman" w:cs="Times New Roman"/>
          <w:b/>
          <w:sz w:val="24"/>
          <w:szCs w:val="24"/>
          <w:lang w:eastAsia="pl-PL"/>
        </w:rPr>
        <w:t xml:space="preserve">VIII </w:t>
      </w:r>
      <w:r w:rsidR="00B14ECB" w:rsidRPr="00B0019F">
        <w:rPr>
          <w:rFonts w:ascii="Times New Roman" w:eastAsia="Times New Roman" w:hAnsi="Times New Roman" w:cs="Times New Roman"/>
          <w:b/>
          <w:sz w:val="24"/>
          <w:szCs w:val="24"/>
          <w:lang w:eastAsia="pl-PL"/>
        </w:rPr>
        <w:t>TERMIN REALIZACJI ZAMÓWIENIA:</w:t>
      </w:r>
    </w:p>
    <w:p w:rsidR="00D81A47" w:rsidRPr="00B0019F" w:rsidRDefault="00D81A47" w:rsidP="00D81A47">
      <w:pPr>
        <w:pStyle w:val="Standard"/>
        <w:spacing w:after="0" w:line="240" w:lineRule="auto"/>
        <w:ind w:left="1080"/>
        <w:rPr>
          <w:rFonts w:ascii="Times New Roman" w:hAnsi="Times New Roman" w:cs="Times New Roman"/>
          <w:sz w:val="24"/>
          <w:szCs w:val="24"/>
        </w:rPr>
      </w:pPr>
    </w:p>
    <w:p w:rsidR="00B14ECB" w:rsidRPr="002C344C" w:rsidRDefault="00B14ECB" w:rsidP="00B14ECB">
      <w:pPr>
        <w:pStyle w:val="Standard"/>
        <w:spacing w:after="0" w:line="240" w:lineRule="auto"/>
        <w:ind w:left="284"/>
        <w:jc w:val="both"/>
        <w:rPr>
          <w:rFonts w:ascii="Times New Roman" w:hAnsi="Times New Roman" w:cs="Times New Roman"/>
          <w:sz w:val="28"/>
          <w:szCs w:val="24"/>
        </w:rPr>
      </w:pPr>
      <w:r w:rsidRPr="00B0019F">
        <w:rPr>
          <w:rFonts w:ascii="Times New Roman" w:hAnsi="Times New Roman" w:cs="Times New Roman"/>
          <w:sz w:val="24"/>
          <w:szCs w:val="24"/>
        </w:rPr>
        <w:t xml:space="preserve">Terminy realizacji dostawy - </w:t>
      </w:r>
      <w:r w:rsidRPr="00B0019F">
        <w:rPr>
          <w:rFonts w:ascii="Times New Roman" w:hAnsi="Times New Roman" w:cs="Times New Roman"/>
          <w:sz w:val="24"/>
          <w:szCs w:val="24"/>
          <w:u w:val="single"/>
        </w:rPr>
        <w:t>zgodny z terminem zadeklarowanym w formularzu ofertowym</w:t>
      </w:r>
      <w:r w:rsidRPr="00B0019F">
        <w:rPr>
          <w:rFonts w:ascii="Times New Roman" w:hAnsi="Times New Roman" w:cs="Times New Roman"/>
          <w:sz w:val="24"/>
          <w:szCs w:val="24"/>
        </w:rPr>
        <w:t xml:space="preserve">, przy czym w terminie nie dłuższym niż </w:t>
      </w:r>
      <w:r w:rsidR="00B60524" w:rsidRPr="00B0019F">
        <w:rPr>
          <w:rFonts w:ascii="Times New Roman" w:hAnsi="Times New Roman" w:cs="Times New Roman"/>
          <w:sz w:val="24"/>
          <w:szCs w:val="24"/>
        </w:rPr>
        <w:t>2</w:t>
      </w:r>
      <w:r w:rsidRPr="00B0019F">
        <w:rPr>
          <w:rFonts w:ascii="Times New Roman" w:hAnsi="Times New Roman" w:cs="Times New Roman"/>
          <w:sz w:val="24"/>
          <w:szCs w:val="24"/>
        </w:rPr>
        <w:t xml:space="preserve">0 dni od dnia podpisania umowy, </w:t>
      </w:r>
      <w:r w:rsidRPr="002C344C">
        <w:rPr>
          <w:rFonts w:ascii="Times New Roman" w:hAnsi="Times New Roman" w:cs="Times New Roman"/>
          <w:b/>
          <w:sz w:val="28"/>
          <w:szCs w:val="24"/>
          <w:u w:val="single"/>
        </w:rPr>
        <w:t xml:space="preserve">nie </w:t>
      </w:r>
      <w:r w:rsidRPr="002C344C">
        <w:rPr>
          <w:rFonts w:ascii="Times New Roman" w:hAnsi="Times New Roman" w:cs="Times New Roman"/>
          <w:b/>
          <w:sz w:val="28"/>
          <w:szCs w:val="24"/>
          <w:u w:val="single"/>
          <w:shd w:val="clear" w:color="auto" w:fill="FFFFFF"/>
        </w:rPr>
        <w:t xml:space="preserve">później niż do dnia </w:t>
      </w:r>
      <w:r w:rsidR="00B60524" w:rsidRPr="002C344C">
        <w:rPr>
          <w:rFonts w:ascii="Times New Roman" w:hAnsi="Times New Roman" w:cs="Times New Roman"/>
          <w:b/>
          <w:sz w:val="28"/>
          <w:szCs w:val="24"/>
          <w:u w:val="single"/>
          <w:shd w:val="clear" w:color="auto" w:fill="FFFFFF"/>
        </w:rPr>
        <w:t xml:space="preserve">30 czerwca </w:t>
      </w:r>
      <w:r w:rsidRPr="002C344C">
        <w:rPr>
          <w:rFonts w:ascii="Times New Roman" w:hAnsi="Times New Roman" w:cs="Times New Roman"/>
          <w:b/>
          <w:sz w:val="28"/>
          <w:szCs w:val="24"/>
          <w:u w:val="single"/>
          <w:shd w:val="clear" w:color="auto" w:fill="FFFFFF"/>
        </w:rPr>
        <w:t>2021 r.</w:t>
      </w:r>
    </w:p>
    <w:p w:rsidR="00B14ECB" w:rsidRPr="00B0019F" w:rsidRDefault="00B14ECB" w:rsidP="00B14ECB">
      <w:pPr>
        <w:pStyle w:val="Akapitzlist"/>
        <w:autoSpaceDE w:val="0"/>
        <w:autoSpaceDN w:val="0"/>
        <w:adjustRightInd w:val="0"/>
        <w:spacing w:after="0" w:line="240" w:lineRule="auto"/>
        <w:ind w:left="1080"/>
        <w:jc w:val="both"/>
        <w:rPr>
          <w:rFonts w:ascii="Times New Roman" w:hAnsi="Times New Roman" w:cs="Times New Roman"/>
          <w:sz w:val="24"/>
          <w:szCs w:val="24"/>
        </w:rPr>
      </w:pPr>
    </w:p>
    <w:p w:rsidR="00B14ECB" w:rsidRPr="00B0019F" w:rsidRDefault="00B14ECB" w:rsidP="00C40E3E">
      <w:pPr>
        <w:autoSpaceDE w:val="0"/>
        <w:autoSpaceDN w:val="0"/>
        <w:adjustRightInd w:val="0"/>
        <w:spacing w:after="0" w:line="240" w:lineRule="auto"/>
        <w:jc w:val="both"/>
        <w:rPr>
          <w:rFonts w:ascii="Times New Roman" w:hAnsi="Times New Roman" w:cs="Times New Roman"/>
          <w:sz w:val="24"/>
          <w:szCs w:val="24"/>
        </w:rPr>
      </w:pPr>
    </w:p>
    <w:p w:rsidR="00AB481A" w:rsidRPr="00B0019F" w:rsidRDefault="00AB481A" w:rsidP="00D81A47">
      <w:pPr>
        <w:pStyle w:val="Akapitzlist"/>
        <w:numPr>
          <w:ilvl w:val="0"/>
          <w:numId w:val="16"/>
        </w:numPr>
        <w:jc w:val="both"/>
        <w:rPr>
          <w:rFonts w:ascii="Times New Roman" w:hAnsi="Times New Roman" w:cs="Times New Roman"/>
          <w:b/>
          <w:bCs/>
          <w:sz w:val="24"/>
          <w:szCs w:val="24"/>
        </w:rPr>
      </w:pPr>
      <w:r w:rsidRPr="00B0019F">
        <w:rPr>
          <w:rFonts w:ascii="Times New Roman" w:hAnsi="Times New Roman" w:cs="Times New Roman"/>
          <w:b/>
          <w:bCs/>
          <w:sz w:val="24"/>
          <w:szCs w:val="24"/>
        </w:rPr>
        <w:t>UWAGI KOŃCOWE</w:t>
      </w:r>
    </w:p>
    <w:p w:rsidR="00B14ECB" w:rsidRPr="00B0019F" w:rsidRDefault="00B14ECB" w:rsidP="00B14ECB">
      <w:pPr>
        <w:pStyle w:val="Akapitzlist"/>
        <w:ind w:left="1080"/>
        <w:jc w:val="both"/>
        <w:rPr>
          <w:rFonts w:ascii="Times New Roman" w:hAnsi="Times New Roman" w:cs="Times New Roman"/>
          <w:sz w:val="24"/>
          <w:szCs w:val="24"/>
        </w:rPr>
      </w:pP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1) Zamawiający może w toku badania i oceny ofert żądać od Oferentów wyjaśnień dotyczących treści</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złożonych ofert.</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2) Zamawiający zastrzega sobie prawo do podjęcia negocjacji, w tym również cenowych ze składającym ofertę,</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którego oferta zostanie wybrana jako najkorzystniejsza jednak jej wartość będzie przekraczać dostępną</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alokację środków przewidzianych w budżecie Projektu na realizację przedmiotu zamówienia oraz prawo do</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odstąpienia od udzielenia zamówienia w wypadku nieuzyskania porozumienia w toku prowadzonych</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negocjacji.</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3) Zamawiający jest uprawniony do poprawienia w tekście oferty oczywistych omyłek pisarskich, niezwłocznie</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zawiadamiając o tym danego Oferenta. W terminie 1 dnia od dnia zawiadomienia Oferent może nie zgodzić</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się na poprawienie w treści oferty oczywistych pomyłek pisarskich, w takim przypadku jego oferta podlega</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odrzuceniu.</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4) Z uwagi na fakt, iż niniejsze postępowanie konkursowe prowadzone jest w odniesieniu do projektu</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realizowanego w ramach EFRR, w umowie z Wykonawcą zawarte zostaną m.in. następujące</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uwarunkowania:</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a) obowiązek udostępnienia na każde żądanie dokumentacji, w tym dokumentacji finansowej</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związanej z realizacją zamówienia,</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b) możliwość zmiany szczegółowego zakresu zamówienia w wyniku ewentualnych zmian we wniosku</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o dofinansowanie projektu wprowadzonych w okresie jego realizacji,</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5) Zamawiający zastrzega sobie uprawnienie do zamknięcia Postępowania lub jego części bez dokonywania</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wyboru oferty lub do unieważnienia Postępowania lub jego części bez podawania przyczyny,</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6) Do upływu terminu składania ofert Zamawiający zastrzega sobie prawo zmiany treści niniejszego Zapytania</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ofertowego,</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7) Zamawiający dopuszcza możliwość realizacji zamówienia przez Podwykonawców Wykonawcy z</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zastrzeżeniem, iż Wykonawca odpowiada za działania Podwykonawców jak za własne.</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8) Zamawiający nie może być pociągany do odpowiedzialności za jakiekolwiek koszty czy wydatki poniesione</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przez oferentów w związku z przygotowaniem i dostarczeniem oferty.</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9) Termin realizacji umowy nie może przekroczyć terminu zakończenia realizacji projektu, tj. dnia 30.04.2022</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r.</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10) Zamawiający zastrzega sobie możliwość dokonania zmian w podpisanej z wyłonionym w ramach konkursu</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Wykonawcą polegających na zwiększeniu wartości pierwotnej zamówienia do 50% tejże wartości, w</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związku z okolicznościami, które mogą pojawić się w trakcie realizacji umowy, a których Zamawiający nie</w:t>
      </w:r>
      <w:r w:rsidR="00615EAC" w:rsidRPr="00B0019F">
        <w:rPr>
          <w:rFonts w:ascii="Times New Roman" w:hAnsi="Times New Roman" w:cs="Times New Roman"/>
          <w:sz w:val="24"/>
          <w:szCs w:val="24"/>
        </w:rPr>
        <w:t xml:space="preserve"> </w:t>
      </w:r>
      <w:r w:rsidRPr="00B0019F">
        <w:rPr>
          <w:rFonts w:ascii="Times New Roman" w:hAnsi="Times New Roman" w:cs="Times New Roman"/>
          <w:sz w:val="24"/>
          <w:szCs w:val="24"/>
        </w:rPr>
        <w:t>był w stanie przewidzieć na etapie wyłaniania Wykonawcy.</w:t>
      </w:r>
    </w:p>
    <w:p w:rsidR="00010E3E" w:rsidRPr="00B0019F" w:rsidRDefault="00010E3E" w:rsidP="00010E3E">
      <w:pPr>
        <w:pStyle w:val="Standard"/>
        <w:shd w:val="clear" w:color="auto" w:fill="D9D9D9"/>
        <w:spacing w:after="0" w:line="240" w:lineRule="auto"/>
        <w:jc w:val="both"/>
        <w:rPr>
          <w:rFonts w:ascii="Times New Roman" w:hAnsi="Times New Roman" w:cs="Times New Roman"/>
          <w:sz w:val="24"/>
          <w:szCs w:val="24"/>
        </w:rPr>
      </w:pPr>
      <w:r w:rsidRPr="00B0019F">
        <w:rPr>
          <w:rFonts w:ascii="Times New Roman" w:hAnsi="Times New Roman" w:cs="Times New Roman"/>
          <w:b/>
          <w:sz w:val="24"/>
          <w:szCs w:val="24"/>
          <w:u w:val="single"/>
        </w:rPr>
        <w:t>Informacje i wymagania pozostałe:</w:t>
      </w:r>
    </w:p>
    <w:p w:rsidR="00010E3E" w:rsidRPr="00B0019F" w:rsidRDefault="00010E3E" w:rsidP="00010E3E">
      <w:pPr>
        <w:pStyle w:val="Akapitzlist"/>
        <w:numPr>
          <w:ilvl w:val="0"/>
          <w:numId w:val="12"/>
        </w:numPr>
        <w:suppressAutoHyphens/>
        <w:autoSpaceDN w:val="0"/>
        <w:spacing w:after="0" w:line="240" w:lineRule="auto"/>
        <w:ind w:left="284" w:hanging="284"/>
        <w:contextualSpacing w:val="0"/>
        <w:jc w:val="both"/>
        <w:textAlignment w:val="baseline"/>
        <w:rPr>
          <w:rFonts w:ascii="Times New Roman" w:hAnsi="Times New Roman" w:cs="Times New Roman"/>
          <w:sz w:val="24"/>
          <w:szCs w:val="24"/>
        </w:rPr>
      </w:pPr>
      <w:r w:rsidRPr="00B0019F">
        <w:rPr>
          <w:rFonts w:ascii="Times New Roman" w:hAnsi="Times New Roman" w:cs="Times New Roman"/>
          <w:sz w:val="24"/>
          <w:szCs w:val="24"/>
        </w:rPr>
        <w:t xml:space="preserve">Dostarczony sprzęt oraz oprogramowanie musi być zgodny ze specyfikacją techniczną przedstawioną w </w:t>
      </w:r>
      <w:r w:rsidRPr="00B0019F">
        <w:rPr>
          <w:rFonts w:ascii="Times New Roman" w:hAnsi="Times New Roman" w:cs="Times New Roman"/>
          <w:sz w:val="24"/>
          <w:szCs w:val="24"/>
        </w:rPr>
        <w:br/>
      </w:r>
      <w:r w:rsidRPr="00B0019F">
        <w:rPr>
          <w:rFonts w:ascii="Times New Roman" w:hAnsi="Times New Roman" w:cs="Times New Roman"/>
          <w:sz w:val="24"/>
          <w:szCs w:val="24"/>
        </w:rPr>
        <w:lastRenderedPageBreak/>
        <w:t xml:space="preserve"> ofercie Wykonawcy, fabrycznie nowy, sprawny technicznie, wolny od wad fizycznych i prawnych oraz winien być dostarczony w sposób zabezpieczający go przed uszkodzeniem w czasie transportu (zapakowany) i odpowiadający normom jakościowym, określonym w powszechnie obowiązujących przepisach w tym zakresie; winien także posiadać dopuszczenia do stosowania na terytorium RP oraz odpowiednie certyfikaty bezpieczeństwa (np. CE (</w:t>
      </w:r>
      <w:proofErr w:type="spellStart"/>
      <w:r w:rsidRPr="00B0019F">
        <w:rPr>
          <w:rFonts w:ascii="Times New Roman" w:hAnsi="Times New Roman" w:cs="Times New Roman"/>
          <w:sz w:val="24"/>
          <w:szCs w:val="24"/>
        </w:rPr>
        <w:t>Conformité</w:t>
      </w:r>
      <w:proofErr w:type="spellEnd"/>
      <w:r w:rsidRPr="00B0019F">
        <w:rPr>
          <w:rFonts w:ascii="Times New Roman" w:hAnsi="Times New Roman" w:cs="Times New Roman"/>
          <w:sz w:val="24"/>
          <w:szCs w:val="24"/>
        </w:rPr>
        <w:t xml:space="preserve"> </w:t>
      </w:r>
      <w:proofErr w:type="spellStart"/>
      <w:r w:rsidRPr="00B0019F">
        <w:rPr>
          <w:rFonts w:ascii="Times New Roman" w:hAnsi="Times New Roman" w:cs="Times New Roman"/>
          <w:sz w:val="24"/>
          <w:szCs w:val="24"/>
        </w:rPr>
        <w:t>Européenne</w:t>
      </w:r>
      <w:proofErr w:type="spellEnd"/>
      <w:r w:rsidRPr="00B0019F">
        <w:rPr>
          <w:rFonts w:ascii="Times New Roman" w:hAnsi="Times New Roman" w:cs="Times New Roman"/>
          <w:sz w:val="24"/>
          <w:szCs w:val="24"/>
        </w:rPr>
        <w:t>)).</w:t>
      </w:r>
    </w:p>
    <w:p w:rsidR="00010E3E" w:rsidRPr="00B0019F" w:rsidRDefault="00010E3E" w:rsidP="00010E3E">
      <w:pPr>
        <w:pStyle w:val="Akapitzlist"/>
        <w:numPr>
          <w:ilvl w:val="0"/>
          <w:numId w:val="11"/>
        </w:numPr>
        <w:suppressAutoHyphens/>
        <w:autoSpaceDN w:val="0"/>
        <w:spacing w:after="0" w:line="240" w:lineRule="auto"/>
        <w:ind w:left="284" w:hanging="284"/>
        <w:contextualSpacing w:val="0"/>
        <w:jc w:val="both"/>
        <w:textAlignment w:val="baseline"/>
        <w:rPr>
          <w:rFonts w:ascii="Times New Roman" w:hAnsi="Times New Roman" w:cs="Times New Roman"/>
          <w:sz w:val="24"/>
          <w:szCs w:val="24"/>
        </w:rPr>
      </w:pPr>
      <w:r w:rsidRPr="00B0019F">
        <w:rPr>
          <w:rFonts w:ascii="Times New Roman" w:hAnsi="Times New Roman" w:cs="Times New Roman"/>
          <w:sz w:val="24"/>
          <w:szCs w:val="24"/>
        </w:rPr>
        <w:t xml:space="preserve">Wykonawca udzieli na </w:t>
      </w:r>
      <w:r w:rsidRPr="00B0019F">
        <w:rPr>
          <w:rFonts w:ascii="Times New Roman" w:hAnsi="Times New Roman" w:cs="Times New Roman"/>
          <w:b/>
          <w:sz w:val="24"/>
          <w:szCs w:val="24"/>
        </w:rPr>
        <w:t>przedmiot zamówienia</w:t>
      </w:r>
      <w:r w:rsidRPr="00B0019F">
        <w:rPr>
          <w:rFonts w:ascii="Times New Roman" w:hAnsi="Times New Roman" w:cs="Times New Roman"/>
          <w:sz w:val="24"/>
          <w:szCs w:val="24"/>
        </w:rPr>
        <w:t xml:space="preserve"> gwarancji jakości na okres</w:t>
      </w:r>
      <w:r w:rsidRPr="00B0019F">
        <w:rPr>
          <w:rFonts w:ascii="Times New Roman" w:hAnsi="Times New Roman" w:cs="Times New Roman"/>
          <w:b/>
          <w:sz w:val="24"/>
          <w:szCs w:val="24"/>
        </w:rPr>
        <w:t xml:space="preserve"> nie krótszy niż 24 miesiące </w:t>
      </w:r>
      <w:r w:rsidRPr="00B0019F">
        <w:rPr>
          <w:rFonts w:ascii="Times New Roman" w:hAnsi="Times New Roman" w:cs="Times New Roman"/>
          <w:sz w:val="24"/>
          <w:szCs w:val="24"/>
        </w:rPr>
        <w:t>od daty podpisania protokołu końcowego odbioru całości przedmiotu zamówienia.</w:t>
      </w:r>
    </w:p>
    <w:p w:rsidR="004D3B5D" w:rsidRPr="00B0019F" w:rsidRDefault="004D3B5D" w:rsidP="004D3B5D">
      <w:pPr>
        <w:suppressAutoHyphens/>
        <w:autoSpaceDN w:val="0"/>
        <w:spacing w:after="0" w:line="240" w:lineRule="auto"/>
        <w:jc w:val="both"/>
        <w:textAlignment w:val="baseline"/>
        <w:rPr>
          <w:rFonts w:ascii="Times New Roman" w:hAnsi="Times New Roman" w:cs="Times New Roman"/>
          <w:sz w:val="24"/>
          <w:szCs w:val="24"/>
        </w:rPr>
      </w:pPr>
    </w:p>
    <w:p w:rsidR="0053182F" w:rsidRPr="00B0019F" w:rsidRDefault="0053182F" w:rsidP="0053182F">
      <w:pPr>
        <w:pStyle w:val="Standard"/>
        <w:numPr>
          <w:ilvl w:val="0"/>
          <w:numId w:val="7"/>
        </w:numPr>
        <w:spacing w:after="0" w:line="240" w:lineRule="auto"/>
        <w:ind w:left="426" w:hanging="426"/>
        <w:rPr>
          <w:rFonts w:ascii="Times New Roman" w:hAnsi="Times New Roman" w:cs="Times New Roman"/>
          <w:sz w:val="24"/>
          <w:szCs w:val="24"/>
        </w:rPr>
      </w:pPr>
      <w:r w:rsidRPr="00B0019F">
        <w:rPr>
          <w:rFonts w:ascii="Times New Roman" w:hAnsi="Times New Roman" w:cs="Times New Roman"/>
          <w:b/>
          <w:sz w:val="24"/>
          <w:szCs w:val="24"/>
        </w:rPr>
        <w:t>INFORMACJE O PRZETWARZANIU DANYCH OSOBOWYCH:</w:t>
      </w:r>
    </w:p>
    <w:p w:rsidR="0053182F" w:rsidRPr="00B0019F" w:rsidRDefault="0053182F" w:rsidP="0053182F">
      <w:pPr>
        <w:pStyle w:val="Standard"/>
        <w:spacing w:after="0" w:line="240" w:lineRule="auto"/>
        <w:ind w:left="426"/>
        <w:jc w:val="both"/>
        <w:rPr>
          <w:rFonts w:ascii="Times New Roman" w:hAnsi="Times New Roman" w:cs="Times New Roman"/>
          <w:sz w:val="24"/>
          <w:szCs w:val="24"/>
        </w:rPr>
      </w:pPr>
      <w:r w:rsidRPr="00B0019F">
        <w:rPr>
          <w:rFonts w:ascii="Times New Roman" w:hAnsi="Times New Roman" w:cs="Times New Roman"/>
          <w:sz w:val="24"/>
          <w:szCs w:val="24"/>
        </w:rPr>
        <w:t xml:space="preserve">Zgodnie z art. 13 ust. 1 i ust. 2 ogólnego rozporządzenia o ochronie danych osobowych z dnia 27 kwietnia 2016 r. (dalej: „rozporządzenie 2016/679”) </w:t>
      </w:r>
      <w:r w:rsidRPr="00B0019F">
        <w:rPr>
          <w:rFonts w:ascii="Times New Roman" w:hAnsi="Times New Roman" w:cs="Times New Roman"/>
          <w:sz w:val="24"/>
          <w:szCs w:val="24"/>
          <w:u w:val="single"/>
        </w:rPr>
        <w:t>informujemy, że:</w:t>
      </w:r>
    </w:p>
    <w:p w:rsidR="0053182F" w:rsidRPr="00B0019F" w:rsidRDefault="0053182F" w:rsidP="0053182F">
      <w:pPr>
        <w:pStyle w:val="Standard"/>
        <w:numPr>
          <w:ilvl w:val="1"/>
          <w:numId w:val="7"/>
        </w:numPr>
        <w:spacing w:after="0" w:line="240" w:lineRule="auto"/>
        <w:ind w:left="426" w:hanging="426"/>
        <w:jc w:val="both"/>
        <w:rPr>
          <w:rFonts w:ascii="Times New Roman" w:hAnsi="Times New Roman" w:cs="Times New Roman"/>
          <w:sz w:val="24"/>
          <w:szCs w:val="24"/>
        </w:rPr>
      </w:pPr>
      <w:r w:rsidRPr="00B0019F">
        <w:rPr>
          <w:rFonts w:ascii="Times New Roman" w:hAnsi="Times New Roman" w:cs="Times New Roman"/>
          <w:sz w:val="24"/>
          <w:szCs w:val="24"/>
        </w:rPr>
        <w:t>Administratorem danych zbieranych i przetwarzanych w celu wyboru Wykonawcy, zawarcia umowy oraz realizacji umowy jest Zespół Szkół nr 1 im. Powstańców Wielkopolskich w Ostrzeszowie, ul. Gen. Władysława Sikorskiego 9, 63-500 Ostrzeszów.</w:t>
      </w:r>
    </w:p>
    <w:p w:rsidR="0053182F" w:rsidRPr="00B0019F" w:rsidRDefault="0053182F" w:rsidP="0053182F">
      <w:pPr>
        <w:pStyle w:val="Standard"/>
        <w:numPr>
          <w:ilvl w:val="1"/>
          <w:numId w:val="7"/>
        </w:numPr>
        <w:spacing w:after="0" w:line="240" w:lineRule="auto"/>
        <w:ind w:left="426" w:hanging="426"/>
        <w:jc w:val="both"/>
        <w:rPr>
          <w:rFonts w:ascii="Times New Roman" w:hAnsi="Times New Roman" w:cs="Times New Roman"/>
          <w:sz w:val="24"/>
          <w:szCs w:val="24"/>
        </w:rPr>
      </w:pPr>
      <w:r w:rsidRPr="00B0019F">
        <w:rPr>
          <w:rFonts w:ascii="Times New Roman" w:hAnsi="Times New Roman" w:cs="Times New Roman"/>
          <w:sz w:val="24"/>
          <w:szCs w:val="24"/>
        </w:rPr>
        <w:t>Dane osobowe mogą zostać ujawnione właściwym organom oraz podmiotom upoważnionym zgodnie z powszechnie obowiązującym prawem.</w:t>
      </w:r>
    </w:p>
    <w:p w:rsidR="0053182F" w:rsidRPr="00B0019F" w:rsidRDefault="0053182F" w:rsidP="0053182F">
      <w:pPr>
        <w:pStyle w:val="Standard"/>
        <w:numPr>
          <w:ilvl w:val="1"/>
          <w:numId w:val="7"/>
        </w:numPr>
        <w:spacing w:after="0" w:line="240" w:lineRule="auto"/>
        <w:ind w:left="426" w:hanging="426"/>
        <w:jc w:val="both"/>
        <w:rPr>
          <w:rFonts w:ascii="Times New Roman" w:hAnsi="Times New Roman" w:cs="Times New Roman"/>
          <w:sz w:val="24"/>
          <w:szCs w:val="24"/>
        </w:rPr>
      </w:pPr>
      <w:r w:rsidRPr="00B0019F">
        <w:rPr>
          <w:rFonts w:ascii="Times New Roman" w:hAnsi="Times New Roman" w:cs="Times New Roman"/>
          <w:sz w:val="24"/>
          <w:szCs w:val="24"/>
        </w:rPr>
        <w:t>Osobom, które w ofercie podały swoje dane osobowe przysługuje prawo wglądu do treści tych danych oraz ich poprawienia. Podanie danych jest dobrowolne, ale konieczne dla wyboru Wykonawcy, zawarcia umowy oraz realizacji umowy.</w:t>
      </w:r>
    </w:p>
    <w:p w:rsidR="0053182F" w:rsidRPr="00B0019F" w:rsidRDefault="0053182F" w:rsidP="0053182F">
      <w:pPr>
        <w:pStyle w:val="Standard"/>
        <w:numPr>
          <w:ilvl w:val="1"/>
          <w:numId w:val="7"/>
        </w:numPr>
        <w:spacing w:after="0" w:line="240" w:lineRule="auto"/>
        <w:ind w:left="426" w:hanging="426"/>
        <w:jc w:val="both"/>
        <w:rPr>
          <w:rFonts w:ascii="Times New Roman" w:hAnsi="Times New Roman" w:cs="Times New Roman"/>
          <w:sz w:val="24"/>
          <w:szCs w:val="24"/>
        </w:rPr>
      </w:pPr>
      <w:r w:rsidRPr="00B0019F">
        <w:rPr>
          <w:rFonts w:ascii="Times New Roman" w:hAnsi="Times New Roman" w:cs="Times New Roman"/>
          <w:sz w:val="24"/>
          <w:szCs w:val="24"/>
        </w:rPr>
        <w:t>Osobom, które w ofercie podały swoje dane osobowe przysługuje prawo do wniesienia sprzeciwu wobec dalszego przetwarzania tych danych.</w:t>
      </w:r>
    </w:p>
    <w:p w:rsidR="0053182F" w:rsidRPr="00B0019F" w:rsidRDefault="0053182F" w:rsidP="0053182F">
      <w:pPr>
        <w:pStyle w:val="Standard"/>
        <w:numPr>
          <w:ilvl w:val="1"/>
          <w:numId w:val="7"/>
        </w:numPr>
        <w:spacing w:after="0" w:line="240" w:lineRule="auto"/>
        <w:ind w:left="426" w:hanging="426"/>
        <w:jc w:val="both"/>
        <w:rPr>
          <w:rFonts w:ascii="Times New Roman" w:hAnsi="Times New Roman" w:cs="Times New Roman"/>
          <w:sz w:val="24"/>
          <w:szCs w:val="24"/>
        </w:rPr>
      </w:pPr>
      <w:r w:rsidRPr="00B0019F">
        <w:rPr>
          <w:rFonts w:ascii="Times New Roman" w:hAnsi="Times New Roman" w:cs="Times New Roman"/>
          <w:sz w:val="24"/>
          <w:szCs w:val="24"/>
        </w:rPr>
        <w:t>Osobom, które w ofercie podały swoje dane osobowe przysługuje prawo wniesienia skargi do organu nadzorczego.</w:t>
      </w:r>
    </w:p>
    <w:p w:rsidR="0053182F" w:rsidRPr="00B0019F" w:rsidRDefault="0053182F" w:rsidP="0053182F">
      <w:pPr>
        <w:pStyle w:val="Standard"/>
        <w:numPr>
          <w:ilvl w:val="1"/>
          <w:numId w:val="7"/>
        </w:numPr>
        <w:spacing w:after="0" w:line="240" w:lineRule="auto"/>
        <w:ind w:left="426" w:hanging="426"/>
        <w:jc w:val="both"/>
        <w:rPr>
          <w:rFonts w:ascii="Times New Roman" w:hAnsi="Times New Roman" w:cs="Times New Roman"/>
          <w:sz w:val="24"/>
          <w:szCs w:val="24"/>
        </w:rPr>
      </w:pPr>
      <w:r w:rsidRPr="00B0019F">
        <w:rPr>
          <w:rFonts w:ascii="Times New Roman" w:hAnsi="Times New Roman" w:cs="Times New Roman"/>
          <w:sz w:val="24"/>
          <w:szCs w:val="24"/>
        </w:rPr>
        <w:t>W przypadku, gdy przed zawarciem umowy zgłoszenie żądania ograniczenia przetwarzania, o którym mowa w art. 18 ust. 1 rozporządzenia 2016/679 wpływa na zmianę treści złożonej oferty, w sposób mający lub mogący mieć wpływ na wynik postępowania, zamawiający odrzuca ofertę zawierającą dane osobowe, których przetwarzanie ma zostać ograniczone.</w:t>
      </w:r>
    </w:p>
    <w:p w:rsidR="0053182F" w:rsidRPr="00B0019F" w:rsidRDefault="0053182F" w:rsidP="0053182F">
      <w:pPr>
        <w:pStyle w:val="Standard"/>
        <w:numPr>
          <w:ilvl w:val="1"/>
          <w:numId w:val="7"/>
        </w:numPr>
        <w:spacing w:after="0" w:line="240" w:lineRule="auto"/>
        <w:ind w:left="426" w:hanging="426"/>
        <w:jc w:val="both"/>
        <w:rPr>
          <w:rFonts w:ascii="Times New Roman" w:hAnsi="Times New Roman" w:cs="Times New Roman"/>
          <w:sz w:val="24"/>
          <w:szCs w:val="24"/>
        </w:rPr>
      </w:pPr>
      <w:r w:rsidRPr="00B0019F">
        <w:rPr>
          <w:rFonts w:ascii="Times New Roman" w:hAnsi="Times New Roman" w:cs="Times New Roman"/>
          <w:sz w:val="24"/>
          <w:szCs w:val="24"/>
        </w:rPr>
        <w:t>Dane osobowe są przetwarzane na podstawie art. 6 ust. 1 lit c rozporządzenia 2016/679.</w:t>
      </w:r>
    </w:p>
    <w:p w:rsidR="0053182F" w:rsidRPr="00B0019F" w:rsidRDefault="0053182F" w:rsidP="0053182F">
      <w:pPr>
        <w:pStyle w:val="Standard"/>
        <w:numPr>
          <w:ilvl w:val="1"/>
          <w:numId w:val="7"/>
        </w:numPr>
        <w:spacing w:after="0" w:line="240" w:lineRule="auto"/>
        <w:ind w:left="426" w:hanging="426"/>
        <w:jc w:val="both"/>
        <w:rPr>
          <w:rFonts w:ascii="Times New Roman" w:hAnsi="Times New Roman" w:cs="Times New Roman"/>
          <w:sz w:val="24"/>
          <w:szCs w:val="24"/>
        </w:rPr>
      </w:pPr>
      <w:r w:rsidRPr="00B0019F">
        <w:rPr>
          <w:rFonts w:ascii="Times New Roman" w:hAnsi="Times New Roman" w:cs="Times New Roman"/>
          <w:sz w:val="24"/>
          <w:szCs w:val="24"/>
        </w:rPr>
        <w:t>Okres przetwarzania danych jest zgodny z kategorią archiwalną dokumentacji postępowania.</w:t>
      </w:r>
    </w:p>
    <w:p w:rsidR="0053182F" w:rsidRPr="00B0019F" w:rsidRDefault="0053182F" w:rsidP="0053182F">
      <w:pPr>
        <w:pStyle w:val="Standard"/>
        <w:numPr>
          <w:ilvl w:val="1"/>
          <w:numId w:val="7"/>
        </w:numPr>
        <w:spacing w:after="0" w:line="240" w:lineRule="auto"/>
        <w:ind w:left="426" w:hanging="426"/>
        <w:jc w:val="both"/>
        <w:rPr>
          <w:rFonts w:ascii="Times New Roman" w:hAnsi="Times New Roman" w:cs="Times New Roman"/>
          <w:sz w:val="24"/>
          <w:szCs w:val="24"/>
        </w:rPr>
      </w:pPr>
      <w:r w:rsidRPr="00B0019F">
        <w:rPr>
          <w:rFonts w:ascii="Times New Roman" w:hAnsi="Times New Roman" w:cs="Times New Roman"/>
          <w:sz w:val="24"/>
          <w:szCs w:val="24"/>
        </w:rPr>
        <w:t xml:space="preserve">Dane kontaktowe do Inspektora Ochrony Danych - </w:t>
      </w:r>
      <w:hyperlink r:id="rId8" w:history="1">
        <w:r w:rsidRPr="00B0019F">
          <w:rPr>
            <w:rFonts w:ascii="Times New Roman" w:hAnsi="Times New Roman" w:cs="Times New Roman"/>
            <w:sz w:val="24"/>
            <w:szCs w:val="24"/>
          </w:rPr>
          <w:t>IOD@miir.gov.pl</w:t>
        </w:r>
      </w:hyperlink>
      <w:r w:rsidRPr="00B0019F">
        <w:rPr>
          <w:rFonts w:ascii="Times New Roman" w:hAnsi="Times New Roman" w:cs="Times New Roman"/>
          <w:sz w:val="24"/>
          <w:szCs w:val="24"/>
        </w:rPr>
        <w:t>.</w:t>
      </w:r>
    </w:p>
    <w:p w:rsidR="0053182F" w:rsidRPr="00B0019F" w:rsidRDefault="0053182F" w:rsidP="0053182F">
      <w:pPr>
        <w:pStyle w:val="Standard"/>
        <w:numPr>
          <w:ilvl w:val="1"/>
          <w:numId w:val="7"/>
        </w:numPr>
        <w:spacing w:after="0" w:line="240" w:lineRule="auto"/>
        <w:ind w:left="567" w:hanging="567"/>
        <w:jc w:val="both"/>
        <w:rPr>
          <w:rFonts w:ascii="Times New Roman" w:hAnsi="Times New Roman" w:cs="Times New Roman"/>
          <w:sz w:val="24"/>
          <w:szCs w:val="24"/>
        </w:rPr>
      </w:pPr>
      <w:r w:rsidRPr="00B0019F">
        <w:rPr>
          <w:rFonts w:ascii="Times New Roman" w:hAnsi="Times New Roman" w:cs="Times New Roman"/>
          <w:sz w:val="24"/>
          <w:szCs w:val="24"/>
        </w:rPr>
        <w:t>W przypadku przekazywania Zamawiającemu danych osobowych w sposób inny niż od osoby, której dane dotyczą, Wykonawca zobowiązany jest do podania osobie, której dane dotyczą informacji, o których mowa w art. 14 rozporządzenia 2016/679.</w:t>
      </w:r>
    </w:p>
    <w:p w:rsidR="004D3B5D" w:rsidRPr="00B0019F" w:rsidRDefault="004D3B5D" w:rsidP="004D3B5D">
      <w:pPr>
        <w:suppressAutoHyphens/>
        <w:autoSpaceDN w:val="0"/>
        <w:spacing w:after="0" w:line="240" w:lineRule="auto"/>
        <w:jc w:val="both"/>
        <w:textAlignment w:val="baseline"/>
        <w:rPr>
          <w:rFonts w:ascii="Times New Roman" w:hAnsi="Times New Roman" w:cs="Times New Roman"/>
          <w:sz w:val="24"/>
          <w:szCs w:val="24"/>
        </w:rPr>
      </w:pPr>
    </w:p>
    <w:p w:rsidR="00010E3E" w:rsidRPr="00B0019F" w:rsidRDefault="00010E3E" w:rsidP="00C40E3E">
      <w:pPr>
        <w:autoSpaceDE w:val="0"/>
        <w:autoSpaceDN w:val="0"/>
        <w:adjustRightInd w:val="0"/>
        <w:spacing w:after="0" w:line="240" w:lineRule="auto"/>
        <w:jc w:val="both"/>
        <w:rPr>
          <w:rFonts w:ascii="Times New Roman" w:hAnsi="Times New Roman" w:cs="Times New Roman"/>
          <w:sz w:val="24"/>
          <w:szCs w:val="24"/>
        </w:rPr>
      </w:pPr>
    </w:p>
    <w:p w:rsidR="00362DC0" w:rsidRPr="00B0019F" w:rsidRDefault="00AB481A" w:rsidP="00362DC0">
      <w:pPr>
        <w:pStyle w:val="Akapitzlist"/>
        <w:numPr>
          <w:ilvl w:val="0"/>
          <w:numId w:val="16"/>
        </w:numPr>
        <w:jc w:val="both"/>
        <w:rPr>
          <w:rFonts w:ascii="Times New Roman" w:hAnsi="Times New Roman" w:cs="Times New Roman"/>
          <w:sz w:val="24"/>
          <w:szCs w:val="24"/>
        </w:rPr>
      </w:pPr>
      <w:r w:rsidRPr="00B0019F">
        <w:rPr>
          <w:rFonts w:ascii="Times New Roman" w:hAnsi="Times New Roman" w:cs="Times New Roman"/>
          <w:b/>
          <w:bCs/>
          <w:sz w:val="24"/>
          <w:szCs w:val="24"/>
        </w:rPr>
        <w:t>WYMAGANE ZAŁĄCZNIKI</w:t>
      </w:r>
    </w:p>
    <w:p w:rsidR="00BC6ABE" w:rsidRPr="00B0019F" w:rsidRDefault="00362DC0" w:rsidP="00362DC0">
      <w:pPr>
        <w:pStyle w:val="Akapitzlist"/>
        <w:numPr>
          <w:ilvl w:val="1"/>
          <w:numId w:val="11"/>
        </w:numPr>
        <w:jc w:val="both"/>
        <w:rPr>
          <w:rFonts w:ascii="Times New Roman" w:hAnsi="Times New Roman" w:cs="Times New Roman"/>
          <w:sz w:val="24"/>
          <w:szCs w:val="24"/>
        </w:rPr>
      </w:pPr>
      <w:r w:rsidRPr="00B0019F">
        <w:rPr>
          <w:rFonts w:ascii="Times New Roman" w:hAnsi="Times New Roman" w:cs="Times New Roman"/>
          <w:sz w:val="24"/>
          <w:szCs w:val="24"/>
        </w:rPr>
        <w:t xml:space="preserve"> </w:t>
      </w:r>
      <w:r w:rsidRPr="00B0019F">
        <w:rPr>
          <w:rFonts w:ascii="Times New Roman" w:hAnsi="Times New Roman" w:cs="Times New Roman"/>
          <w:b/>
          <w:bCs/>
          <w:sz w:val="24"/>
          <w:szCs w:val="24"/>
        </w:rPr>
        <w:t xml:space="preserve"> </w:t>
      </w:r>
      <w:r w:rsidRPr="00B0019F">
        <w:rPr>
          <w:rFonts w:ascii="Times New Roman" w:hAnsi="Times New Roman" w:cs="Times New Roman"/>
          <w:sz w:val="24"/>
          <w:szCs w:val="24"/>
        </w:rPr>
        <w:t>Formularz ofertowy</w:t>
      </w:r>
      <w:r w:rsidRPr="00B0019F">
        <w:rPr>
          <w:rFonts w:ascii="Times New Roman" w:hAnsi="Times New Roman" w:cs="Times New Roman"/>
          <w:b/>
          <w:bCs/>
          <w:sz w:val="24"/>
          <w:szCs w:val="24"/>
        </w:rPr>
        <w:t xml:space="preserve"> zał. nr 1</w:t>
      </w:r>
    </w:p>
    <w:p w:rsidR="00362DC0" w:rsidRPr="00B0019F" w:rsidRDefault="00362DC0" w:rsidP="00362DC0">
      <w:pPr>
        <w:pStyle w:val="Akapitzlist"/>
        <w:numPr>
          <w:ilvl w:val="1"/>
          <w:numId w:val="11"/>
        </w:numPr>
        <w:jc w:val="both"/>
        <w:rPr>
          <w:rFonts w:ascii="Times New Roman" w:hAnsi="Times New Roman" w:cs="Times New Roman"/>
          <w:sz w:val="24"/>
          <w:szCs w:val="24"/>
        </w:rPr>
      </w:pPr>
      <w:r w:rsidRPr="00B0019F">
        <w:rPr>
          <w:rFonts w:ascii="Times New Roman" w:hAnsi="Times New Roman" w:cs="Times New Roman"/>
          <w:sz w:val="24"/>
          <w:szCs w:val="24"/>
        </w:rPr>
        <w:t>Oświadczenie o braku powiązań  zał. nr  2</w:t>
      </w:r>
    </w:p>
    <w:p w:rsidR="00362DC0" w:rsidRPr="00B0019F" w:rsidRDefault="00362DC0" w:rsidP="00362DC0">
      <w:pPr>
        <w:pStyle w:val="Akapitzlist"/>
        <w:numPr>
          <w:ilvl w:val="1"/>
          <w:numId w:val="11"/>
        </w:numPr>
        <w:jc w:val="both"/>
        <w:rPr>
          <w:rFonts w:ascii="Times New Roman" w:hAnsi="Times New Roman" w:cs="Times New Roman"/>
          <w:sz w:val="24"/>
          <w:szCs w:val="24"/>
        </w:rPr>
      </w:pPr>
      <w:r w:rsidRPr="00B0019F">
        <w:rPr>
          <w:rFonts w:ascii="Times New Roman" w:hAnsi="Times New Roman" w:cs="Times New Roman"/>
          <w:sz w:val="24"/>
          <w:szCs w:val="24"/>
        </w:rPr>
        <w:t xml:space="preserve"> Oświadczenie o sytuacji ekonomicznej. zał. nr 3</w:t>
      </w:r>
    </w:p>
    <w:p w:rsidR="00362DC0" w:rsidRPr="00B0019F" w:rsidRDefault="00362DC0" w:rsidP="00362DC0">
      <w:pPr>
        <w:pStyle w:val="Akapitzlist"/>
        <w:numPr>
          <w:ilvl w:val="1"/>
          <w:numId w:val="11"/>
        </w:numPr>
        <w:jc w:val="both"/>
        <w:rPr>
          <w:rFonts w:ascii="Times New Roman" w:hAnsi="Times New Roman" w:cs="Times New Roman"/>
          <w:sz w:val="24"/>
          <w:szCs w:val="24"/>
        </w:rPr>
      </w:pPr>
      <w:r w:rsidRPr="00B0019F">
        <w:rPr>
          <w:rFonts w:ascii="Times New Roman" w:hAnsi="Times New Roman" w:cs="Times New Roman"/>
          <w:sz w:val="24"/>
          <w:szCs w:val="24"/>
        </w:rPr>
        <w:t>wykaz dostaw zał. nr 4</w:t>
      </w:r>
    </w:p>
    <w:p w:rsidR="00362DC0" w:rsidRPr="00B0019F" w:rsidRDefault="00362DC0" w:rsidP="00362DC0">
      <w:pPr>
        <w:pStyle w:val="Akapitzlist"/>
        <w:numPr>
          <w:ilvl w:val="1"/>
          <w:numId w:val="11"/>
        </w:numPr>
        <w:jc w:val="both"/>
        <w:rPr>
          <w:rFonts w:ascii="Times New Roman" w:hAnsi="Times New Roman" w:cs="Times New Roman"/>
          <w:sz w:val="24"/>
          <w:szCs w:val="24"/>
        </w:rPr>
      </w:pPr>
      <w:r w:rsidRPr="00B0019F">
        <w:rPr>
          <w:rFonts w:ascii="Times New Roman" w:hAnsi="Times New Roman" w:cs="Times New Roman"/>
          <w:sz w:val="24"/>
          <w:szCs w:val="24"/>
        </w:rPr>
        <w:t>Parafowany wzór umowy. zał. nr 5</w:t>
      </w:r>
    </w:p>
    <w:p w:rsidR="00362DC0" w:rsidRPr="00B0019F" w:rsidRDefault="00362DC0" w:rsidP="00C40E3E">
      <w:pPr>
        <w:autoSpaceDE w:val="0"/>
        <w:autoSpaceDN w:val="0"/>
        <w:adjustRightInd w:val="0"/>
        <w:spacing w:after="0" w:line="240" w:lineRule="auto"/>
        <w:jc w:val="both"/>
        <w:rPr>
          <w:rFonts w:ascii="Times New Roman" w:hAnsi="Times New Roman" w:cs="Times New Roman"/>
          <w:sz w:val="24"/>
          <w:szCs w:val="24"/>
        </w:rPr>
      </w:pPr>
    </w:p>
    <w:p w:rsidR="00BC6ABE" w:rsidRPr="00B0019F" w:rsidRDefault="00BC6ABE" w:rsidP="00C40E3E">
      <w:pPr>
        <w:jc w:val="both"/>
        <w:rPr>
          <w:rFonts w:ascii="Times New Roman" w:hAnsi="Times New Roman" w:cs="Times New Roman"/>
          <w:sz w:val="24"/>
          <w:szCs w:val="24"/>
        </w:rPr>
      </w:pPr>
    </w:p>
    <w:p w:rsidR="00BC6ABE" w:rsidRPr="00B0019F" w:rsidRDefault="00BC6ABE" w:rsidP="00C40E3E">
      <w:pPr>
        <w:jc w:val="both"/>
        <w:rPr>
          <w:rFonts w:ascii="Times New Roman" w:hAnsi="Times New Roman" w:cs="Times New Roman"/>
          <w:sz w:val="24"/>
          <w:szCs w:val="24"/>
        </w:rPr>
      </w:pPr>
    </w:p>
    <w:p w:rsidR="00BC6ABE" w:rsidRPr="00B0019F" w:rsidRDefault="00BC6ABE" w:rsidP="00C40E3E">
      <w:pPr>
        <w:jc w:val="both"/>
        <w:rPr>
          <w:rFonts w:ascii="Times New Roman" w:hAnsi="Times New Roman" w:cs="Times New Roman"/>
          <w:sz w:val="24"/>
          <w:szCs w:val="24"/>
        </w:rPr>
      </w:pPr>
    </w:p>
    <w:p w:rsidR="00BC6ABE" w:rsidRPr="00B0019F" w:rsidRDefault="00BC6ABE" w:rsidP="00C40E3E">
      <w:pPr>
        <w:jc w:val="both"/>
        <w:rPr>
          <w:rFonts w:ascii="Times New Roman" w:hAnsi="Times New Roman" w:cs="Times New Roman"/>
          <w:sz w:val="24"/>
          <w:szCs w:val="24"/>
        </w:rPr>
      </w:pPr>
    </w:p>
    <w:sectPr w:rsidR="00BC6ABE" w:rsidRPr="00B0019F" w:rsidSect="00CB778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7FF" w:rsidRDefault="006527FF" w:rsidP="00B37055">
      <w:pPr>
        <w:spacing w:after="0" w:line="240" w:lineRule="auto"/>
      </w:pPr>
      <w:r>
        <w:separator/>
      </w:r>
    </w:p>
  </w:endnote>
  <w:endnote w:type="continuationSeparator" w:id="0">
    <w:p w:rsidR="006527FF" w:rsidRDefault="006527FF" w:rsidP="00B37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12516"/>
      <w:docPartObj>
        <w:docPartGallery w:val="Page Numbers (Bottom of Page)"/>
        <w:docPartUnique/>
      </w:docPartObj>
    </w:sdtPr>
    <w:sdtEndPr/>
    <w:sdtContent>
      <w:sdt>
        <w:sdtPr>
          <w:id w:val="810570653"/>
          <w:docPartObj>
            <w:docPartGallery w:val="Page Numbers (Top of Page)"/>
            <w:docPartUnique/>
          </w:docPartObj>
        </w:sdtPr>
        <w:sdtEndPr/>
        <w:sdtContent>
          <w:p w:rsidR="009D7B67" w:rsidRDefault="009D7B67">
            <w:pPr>
              <w:pStyle w:val="Stopka"/>
              <w:jc w:val="right"/>
            </w:pPr>
            <w:r>
              <w:t xml:space="preserve">Strona </w:t>
            </w:r>
            <w:r w:rsidR="00A15909">
              <w:rPr>
                <w:b/>
                <w:sz w:val="24"/>
                <w:szCs w:val="24"/>
              </w:rPr>
              <w:fldChar w:fldCharType="begin"/>
            </w:r>
            <w:r>
              <w:rPr>
                <w:b/>
              </w:rPr>
              <w:instrText>PAGE</w:instrText>
            </w:r>
            <w:r w:rsidR="00A15909">
              <w:rPr>
                <w:b/>
                <w:sz w:val="24"/>
                <w:szCs w:val="24"/>
              </w:rPr>
              <w:fldChar w:fldCharType="separate"/>
            </w:r>
            <w:r w:rsidR="00CF3CFE">
              <w:rPr>
                <w:b/>
                <w:noProof/>
              </w:rPr>
              <w:t>4</w:t>
            </w:r>
            <w:r w:rsidR="00A15909">
              <w:rPr>
                <w:b/>
                <w:sz w:val="24"/>
                <w:szCs w:val="24"/>
              </w:rPr>
              <w:fldChar w:fldCharType="end"/>
            </w:r>
            <w:r>
              <w:t xml:space="preserve"> z </w:t>
            </w:r>
            <w:r w:rsidR="00A15909">
              <w:rPr>
                <w:b/>
                <w:sz w:val="24"/>
                <w:szCs w:val="24"/>
              </w:rPr>
              <w:fldChar w:fldCharType="begin"/>
            </w:r>
            <w:r>
              <w:rPr>
                <w:b/>
              </w:rPr>
              <w:instrText>NUMPAGES</w:instrText>
            </w:r>
            <w:r w:rsidR="00A15909">
              <w:rPr>
                <w:b/>
                <w:sz w:val="24"/>
                <w:szCs w:val="24"/>
              </w:rPr>
              <w:fldChar w:fldCharType="separate"/>
            </w:r>
            <w:r w:rsidR="00CF3CFE">
              <w:rPr>
                <w:b/>
                <w:noProof/>
              </w:rPr>
              <w:t>11</w:t>
            </w:r>
            <w:r w:rsidR="00A15909">
              <w:rPr>
                <w:b/>
                <w:sz w:val="24"/>
                <w:szCs w:val="24"/>
              </w:rPr>
              <w:fldChar w:fldCharType="end"/>
            </w:r>
          </w:p>
        </w:sdtContent>
      </w:sdt>
    </w:sdtContent>
  </w:sdt>
  <w:p w:rsidR="009D7B67" w:rsidRDefault="009D7B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7FF" w:rsidRDefault="006527FF" w:rsidP="00B37055">
      <w:pPr>
        <w:spacing w:after="0" w:line="240" w:lineRule="auto"/>
      </w:pPr>
      <w:r>
        <w:separator/>
      </w:r>
    </w:p>
  </w:footnote>
  <w:footnote w:type="continuationSeparator" w:id="0">
    <w:p w:rsidR="006527FF" w:rsidRDefault="006527FF" w:rsidP="00B37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055" w:rsidRDefault="00B37055">
    <w:pPr>
      <w:pStyle w:val="Nagwek"/>
    </w:pPr>
    <w:r>
      <w:rPr>
        <w:noProof/>
        <w:lang w:eastAsia="pl-PL"/>
      </w:rPr>
      <w:drawing>
        <wp:inline distT="0" distB="0" distL="0" distR="0">
          <wp:extent cx="5715000" cy="400050"/>
          <wp:effectExtent l="0" t="0" r="0" b="0"/>
          <wp:docPr id="1" name="Obraz 1" descr="C:\Users\ah\AppData\Local\Microsoft\Windows\INetCache\Content.MSO\E52C3D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h\AppData\Local\Microsoft\Windows\INetCache\Content.MSO\E52C3DEF.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0E4B"/>
    <w:multiLevelType w:val="hybridMultilevel"/>
    <w:tmpl w:val="31923F0A"/>
    <w:lvl w:ilvl="0" w:tplc="02E8E622">
      <w:start w:val="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52FCE"/>
    <w:multiLevelType w:val="multilevel"/>
    <w:tmpl w:val="F5F45920"/>
    <w:lvl w:ilvl="0">
      <w:start w:val="1"/>
      <w:numFmt w:val="decimal"/>
      <w:lvlText w:val="%1"/>
      <w:lvlJc w:val="left"/>
      <w:pPr>
        <w:ind w:left="360" w:hanging="360"/>
      </w:pPr>
      <w:rPr>
        <w:rFonts w:eastAsia="Calibri" w:cs="Calibri"/>
        <w:b w:val="0"/>
        <w:i w:val="0"/>
        <w:strike w:val="0"/>
        <w:dstrike w:val="0"/>
        <w:color w:val="000000"/>
        <w:position w:val="0"/>
        <w:sz w:val="18"/>
        <w:szCs w:val="18"/>
        <w:u w:val="none"/>
        <w:vertAlign w:val="baseline"/>
      </w:rPr>
    </w:lvl>
    <w:lvl w:ilvl="1">
      <w:start w:val="1"/>
      <w:numFmt w:val="lowerLetter"/>
      <w:lvlText w:val="%2"/>
      <w:lvlJc w:val="left"/>
      <w:pPr>
        <w:ind w:left="611" w:hanging="360"/>
      </w:pPr>
      <w:rPr>
        <w:rFonts w:eastAsia="Calibri" w:cs="Calibri"/>
        <w:b w:val="0"/>
        <w:i w:val="0"/>
        <w:strike w:val="0"/>
        <w:dstrike w:val="0"/>
        <w:color w:val="000000"/>
        <w:position w:val="0"/>
        <w:sz w:val="18"/>
        <w:szCs w:val="18"/>
        <w:u w:val="none"/>
        <w:vertAlign w:val="baseline"/>
      </w:rPr>
    </w:lvl>
    <w:lvl w:ilvl="2">
      <w:start w:val="1"/>
      <w:numFmt w:val="lowerLetter"/>
      <w:lvlText w:val="%3."/>
      <w:lvlJc w:val="left"/>
      <w:pPr>
        <w:ind w:left="862" w:hanging="360"/>
      </w:pPr>
      <w:rPr>
        <w:b w:val="0"/>
        <w:i w:val="0"/>
        <w:strike w:val="0"/>
        <w:dstrike w:val="0"/>
        <w:color w:val="000000"/>
        <w:position w:val="0"/>
        <w:sz w:val="17"/>
        <w:szCs w:val="17"/>
        <w:u w:val="none"/>
        <w:vertAlign w:val="baseline"/>
      </w:rPr>
    </w:lvl>
    <w:lvl w:ilvl="3">
      <w:start w:val="1"/>
      <w:numFmt w:val="decimal"/>
      <w:lvlText w:val="%1.%2.%3.%4"/>
      <w:lvlJc w:val="left"/>
      <w:pPr>
        <w:ind w:left="1582" w:hanging="360"/>
      </w:pPr>
      <w:rPr>
        <w:rFonts w:eastAsia="Calibri" w:cs="Calibri"/>
        <w:b w:val="0"/>
        <w:i w:val="0"/>
        <w:strike w:val="0"/>
        <w:dstrike w:val="0"/>
        <w:color w:val="000000"/>
        <w:position w:val="0"/>
        <w:sz w:val="18"/>
        <w:szCs w:val="18"/>
        <w:u w:val="none"/>
        <w:vertAlign w:val="baseline"/>
      </w:rPr>
    </w:lvl>
    <w:lvl w:ilvl="4">
      <w:start w:val="1"/>
      <w:numFmt w:val="lowerLetter"/>
      <w:lvlText w:val="%1.%2.%3.%4.%5"/>
      <w:lvlJc w:val="left"/>
      <w:pPr>
        <w:ind w:left="2302" w:hanging="360"/>
      </w:pPr>
      <w:rPr>
        <w:rFonts w:eastAsia="Calibri" w:cs="Calibri"/>
        <w:b w:val="0"/>
        <w:i w:val="0"/>
        <w:strike w:val="0"/>
        <w:dstrike w:val="0"/>
        <w:color w:val="000000"/>
        <w:position w:val="0"/>
        <w:sz w:val="18"/>
        <w:szCs w:val="18"/>
        <w:u w:val="none"/>
        <w:vertAlign w:val="baseline"/>
      </w:rPr>
    </w:lvl>
    <w:lvl w:ilvl="5">
      <w:start w:val="1"/>
      <w:numFmt w:val="lowerRoman"/>
      <w:lvlText w:val="%1.%2.%3.%4.%5.%6"/>
      <w:lvlJc w:val="left"/>
      <w:pPr>
        <w:ind w:left="3022" w:hanging="360"/>
      </w:pPr>
      <w:rPr>
        <w:rFonts w:eastAsia="Calibri" w:cs="Calibri"/>
        <w:b w:val="0"/>
        <w:i w:val="0"/>
        <w:strike w:val="0"/>
        <w:dstrike w:val="0"/>
        <w:color w:val="000000"/>
        <w:position w:val="0"/>
        <w:sz w:val="18"/>
        <w:szCs w:val="18"/>
        <w:u w:val="none"/>
        <w:vertAlign w:val="baseline"/>
      </w:rPr>
    </w:lvl>
    <w:lvl w:ilvl="6">
      <w:start w:val="1"/>
      <w:numFmt w:val="decimal"/>
      <w:lvlText w:val="%1.%2.%3.%4.%5.%6.%7"/>
      <w:lvlJc w:val="left"/>
      <w:pPr>
        <w:ind w:left="3742" w:hanging="360"/>
      </w:pPr>
      <w:rPr>
        <w:rFonts w:eastAsia="Calibri" w:cs="Calibri"/>
        <w:b w:val="0"/>
        <w:i w:val="0"/>
        <w:strike w:val="0"/>
        <w:dstrike w:val="0"/>
        <w:color w:val="000000"/>
        <w:position w:val="0"/>
        <w:sz w:val="18"/>
        <w:szCs w:val="18"/>
        <w:u w:val="none"/>
        <w:vertAlign w:val="baseline"/>
      </w:rPr>
    </w:lvl>
    <w:lvl w:ilvl="7">
      <w:start w:val="1"/>
      <w:numFmt w:val="lowerLetter"/>
      <w:lvlText w:val="%1.%2.%3.%4.%5.%6.%7.%8"/>
      <w:lvlJc w:val="left"/>
      <w:pPr>
        <w:ind w:left="4462" w:hanging="360"/>
      </w:pPr>
      <w:rPr>
        <w:rFonts w:eastAsia="Calibri" w:cs="Calibri"/>
        <w:b w:val="0"/>
        <w:i w:val="0"/>
        <w:strike w:val="0"/>
        <w:dstrike w:val="0"/>
        <w:color w:val="000000"/>
        <w:position w:val="0"/>
        <w:sz w:val="18"/>
        <w:szCs w:val="18"/>
        <w:u w:val="none"/>
        <w:vertAlign w:val="baseline"/>
      </w:rPr>
    </w:lvl>
    <w:lvl w:ilvl="8">
      <w:start w:val="1"/>
      <w:numFmt w:val="lowerRoman"/>
      <w:lvlText w:val="%1.%2.%3.%4.%5.%6.%7.%8.%9"/>
      <w:lvlJc w:val="left"/>
      <w:pPr>
        <w:ind w:left="5182" w:hanging="360"/>
      </w:pPr>
      <w:rPr>
        <w:rFonts w:eastAsia="Calibri" w:cs="Calibri"/>
        <w:b w:val="0"/>
        <w:i w:val="0"/>
        <w:strike w:val="0"/>
        <w:dstrike w:val="0"/>
        <w:color w:val="000000"/>
        <w:position w:val="0"/>
        <w:sz w:val="18"/>
        <w:szCs w:val="18"/>
        <w:u w:val="none"/>
        <w:vertAlign w:val="baseline"/>
      </w:rPr>
    </w:lvl>
  </w:abstractNum>
  <w:abstractNum w:abstractNumId="2" w15:restartNumberingAfterBreak="0">
    <w:nsid w:val="2EEA0E48"/>
    <w:multiLevelType w:val="hybridMultilevel"/>
    <w:tmpl w:val="3CE2093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 w15:restartNumberingAfterBreak="0">
    <w:nsid w:val="31833E8C"/>
    <w:multiLevelType w:val="multilevel"/>
    <w:tmpl w:val="8D9C2A18"/>
    <w:lvl w:ilvl="0">
      <w:start w:val="4"/>
      <w:numFmt w:val="decimal"/>
      <w:lvlText w:val="%1"/>
      <w:lvlJc w:val="left"/>
      <w:pPr>
        <w:ind w:left="360" w:hanging="360"/>
      </w:pPr>
      <w:rPr>
        <w:rFonts w:hint="default"/>
        <w:sz w:val="20"/>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sz w:val="20"/>
      </w:rPr>
    </w:lvl>
    <w:lvl w:ilvl="3">
      <w:start w:val="1"/>
      <w:numFmt w:val="decimal"/>
      <w:lvlText w:val="%1.%2.%3.%4"/>
      <w:lvlJc w:val="left"/>
      <w:pPr>
        <w:ind w:left="1998" w:hanging="72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210" w:hanging="1080"/>
      </w:pPr>
      <w:rPr>
        <w:rFonts w:hint="default"/>
        <w:sz w:val="20"/>
      </w:rPr>
    </w:lvl>
    <w:lvl w:ilvl="6">
      <w:start w:val="1"/>
      <w:numFmt w:val="decimal"/>
      <w:lvlText w:val="%1.%2.%3.%4.%5.%6.%7"/>
      <w:lvlJc w:val="left"/>
      <w:pPr>
        <w:ind w:left="3996" w:hanging="1440"/>
      </w:pPr>
      <w:rPr>
        <w:rFonts w:hint="default"/>
        <w:sz w:val="20"/>
      </w:rPr>
    </w:lvl>
    <w:lvl w:ilvl="7">
      <w:start w:val="1"/>
      <w:numFmt w:val="decimal"/>
      <w:lvlText w:val="%1.%2.%3.%4.%5.%6.%7.%8"/>
      <w:lvlJc w:val="left"/>
      <w:pPr>
        <w:ind w:left="4422" w:hanging="1440"/>
      </w:pPr>
      <w:rPr>
        <w:rFonts w:hint="default"/>
        <w:sz w:val="20"/>
      </w:rPr>
    </w:lvl>
    <w:lvl w:ilvl="8">
      <w:start w:val="1"/>
      <w:numFmt w:val="decimal"/>
      <w:lvlText w:val="%1.%2.%3.%4.%5.%6.%7.%8.%9"/>
      <w:lvlJc w:val="left"/>
      <w:pPr>
        <w:ind w:left="4848" w:hanging="1440"/>
      </w:pPr>
      <w:rPr>
        <w:rFonts w:hint="default"/>
        <w:sz w:val="20"/>
      </w:rPr>
    </w:lvl>
  </w:abstractNum>
  <w:abstractNum w:abstractNumId="4" w15:restartNumberingAfterBreak="0">
    <w:nsid w:val="3378440B"/>
    <w:multiLevelType w:val="hybridMultilevel"/>
    <w:tmpl w:val="694C1DA8"/>
    <w:lvl w:ilvl="0" w:tplc="75BADAA4">
      <w:start w:val="9"/>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397883"/>
    <w:multiLevelType w:val="hybridMultilevel"/>
    <w:tmpl w:val="81A2A23A"/>
    <w:lvl w:ilvl="0" w:tplc="B38EF834">
      <w:start w:val="1"/>
      <w:numFmt w:val="decimal"/>
      <w:lvlText w:val="%1."/>
      <w:lvlJc w:val="left"/>
      <w:pPr>
        <w:ind w:left="643" w:hanging="360"/>
      </w:pPr>
      <w:rPr>
        <w:rFonts w:hint="default"/>
        <w:b/>
        <w:u w:val="single"/>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6" w15:restartNumberingAfterBreak="0">
    <w:nsid w:val="37EE6A4E"/>
    <w:multiLevelType w:val="hybridMultilevel"/>
    <w:tmpl w:val="0762A05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 w15:restartNumberingAfterBreak="0">
    <w:nsid w:val="40F54AB2"/>
    <w:multiLevelType w:val="multilevel"/>
    <w:tmpl w:val="AF943F92"/>
    <w:styleLink w:val="WWNum1"/>
    <w:lvl w:ilvl="0">
      <w:start w:val="1"/>
      <w:numFmt w:val="decimal"/>
      <w:lvlText w:val="%1."/>
      <w:lvlJc w:val="left"/>
      <w:pPr>
        <w:ind w:left="360" w:hanging="360"/>
      </w:pPr>
      <w:rPr>
        <w:b/>
        <w:sz w:val="20"/>
        <w:szCs w:val="20"/>
      </w:rPr>
    </w:lvl>
    <w:lvl w:ilvl="1">
      <w:start w:val="1"/>
      <w:numFmt w:val="decimal"/>
      <w:lvlText w:val="%1.%2."/>
      <w:lvlJc w:val="left"/>
      <w:pPr>
        <w:ind w:left="432" w:hanging="432"/>
      </w:pPr>
      <w:rPr>
        <w:b w:val="0"/>
        <w:color w:val="00000A"/>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B16F32"/>
    <w:multiLevelType w:val="hybridMultilevel"/>
    <w:tmpl w:val="2D2C58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9E110A7"/>
    <w:multiLevelType w:val="hybridMultilevel"/>
    <w:tmpl w:val="CF64CFDA"/>
    <w:lvl w:ilvl="0" w:tplc="E9AC0FE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361D1D"/>
    <w:multiLevelType w:val="hybridMultilevel"/>
    <w:tmpl w:val="6FEE7A28"/>
    <w:lvl w:ilvl="0" w:tplc="3410D2C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5AB441D"/>
    <w:multiLevelType w:val="hybridMultilevel"/>
    <w:tmpl w:val="EA88F62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1B1017C"/>
    <w:multiLevelType w:val="hybridMultilevel"/>
    <w:tmpl w:val="4224EA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9B46068"/>
    <w:multiLevelType w:val="hybridMultilevel"/>
    <w:tmpl w:val="638C8DC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733C02F5"/>
    <w:multiLevelType w:val="multilevel"/>
    <w:tmpl w:val="29421A66"/>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3AA027F"/>
    <w:multiLevelType w:val="multilevel"/>
    <w:tmpl w:val="C232AF1C"/>
    <w:styleLink w:val="WWNum16"/>
    <w:lvl w:ilvl="0">
      <w:start w:val="1"/>
      <w:numFmt w:val="decimal"/>
      <w:lvlText w:val="%1."/>
      <w:lvlJc w:val="left"/>
      <w:pPr>
        <w:ind w:left="720" w:hanging="360"/>
      </w:pPr>
    </w:lvl>
    <w:lvl w:ilvl="1">
      <w:start w:val="1"/>
      <w:numFmt w:val="lowerLetter"/>
      <w:lvlText w:val="%2."/>
      <w:lvlJc w:val="left"/>
      <w:pPr>
        <w:ind w:left="1211"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9"/>
  </w:num>
  <w:num w:numId="2">
    <w:abstractNumId w:val="12"/>
  </w:num>
  <w:num w:numId="3">
    <w:abstractNumId w:val="10"/>
  </w:num>
  <w:num w:numId="4">
    <w:abstractNumId w:val="2"/>
  </w:num>
  <w:num w:numId="5">
    <w:abstractNumId w:val="6"/>
  </w:num>
  <w:num w:numId="6">
    <w:abstractNumId w:val="8"/>
  </w:num>
  <w:num w:numId="7">
    <w:abstractNumId w:val="7"/>
  </w:num>
  <w:num w:numId="8">
    <w:abstractNumId w:val="14"/>
  </w:num>
  <w:num w:numId="9">
    <w:abstractNumId w:val="1"/>
  </w:num>
  <w:num w:numId="10">
    <w:abstractNumId w:val="3"/>
  </w:num>
  <w:num w:numId="11">
    <w:abstractNumId w:val="15"/>
  </w:num>
  <w:num w:numId="12">
    <w:abstractNumId w:val="15"/>
    <w:lvlOverride w:ilvl="0">
      <w:startOverride w:val="1"/>
    </w:lvlOverride>
  </w:num>
  <w:num w:numId="13">
    <w:abstractNumId w:val="5"/>
  </w:num>
  <w:num w:numId="14">
    <w:abstractNumId w:val="0"/>
  </w:num>
  <w:num w:numId="15">
    <w:abstractNumId w:val="11"/>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6ABE"/>
    <w:rsid w:val="00010E3E"/>
    <w:rsid w:val="000168A8"/>
    <w:rsid w:val="00093DDB"/>
    <w:rsid w:val="000B0F5F"/>
    <w:rsid w:val="0019516C"/>
    <w:rsid w:val="001B41B0"/>
    <w:rsid w:val="001E7D35"/>
    <w:rsid w:val="002C344C"/>
    <w:rsid w:val="00354745"/>
    <w:rsid w:val="00361275"/>
    <w:rsid w:val="00362DC0"/>
    <w:rsid w:val="003B07D5"/>
    <w:rsid w:val="004453DE"/>
    <w:rsid w:val="004A4701"/>
    <w:rsid w:val="004D3B5D"/>
    <w:rsid w:val="0053182F"/>
    <w:rsid w:val="005639D9"/>
    <w:rsid w:val="00615654"/>
    <w:rsid w:val="00615EAC"/>
    <w:rsid w:val="006527FF"/>
    <w:rsid w:val="0065461B"/>
    <w:rsid w:val="00655B8A"/>
    <w:rsid w:val="00692C9B"/>
    <w:rsid w:val="006C6755"/>
    <w:rsid w:val="00781328"/>
    <w:rsid w:val="00796963"/>
    <w:rsid w:val="007F726F"/>
    <w:rsid w:val="00855D40"/>
    <w:rsid w:val="008F15B1"/>
    <w:rsid w:val="00994578"/>
    <w:rsid w:val="009B626F"/>
    <w:rsid w:val="009C3FFD"/>
    <w:rsid w:val="009D7B67"/>
    <w:rsid w:val="009E7198"/>
    <w:rsid w:val="00A01072"/>
    <w:rsid w:val="00A15909"/>
    <w:rsid w:val="00AA13BE"/>
    <w:rsid w:val="00AB481A"/>
    <w:rsid w:val="00B0019F"/>
    <w:rsid w:val="00B14ECB"/>
    <w:rsid w:val="00B37055"/>
    <w:rsid w:val="00B5022C"/>
    <w:rsid w:val="00B60524"/>
    <w:rsid w:val="00B84E9C"/>
    <w:rsid w:val="00BA1AA3"/>
    <w:rsid w:val="00BC6ABE"/>
    <w:rsid w:val="00BE1C85"/>
    <w:rsid w:val="00C0173A"/>
    <w:rsid w:val="00C40E3E"/>
    <w:rsid w:val="00CB2289"/>
    <w:rsid w:val="00CB7059"/>
    <w:rsid w:val="00CB7788"/>
    <w:rsid w:val="00CD6E7F"/>
    <w:rsid w:val="00CF3CFE"/>
    <w:rsid w:val="00D25913"/>
    <w:rsid w:val="00D67B55"/>
    <w:rsid w:val="00D81A47"/>
    <w:rsid w:val="00DA4E8F"/>
    <w:rsid w:val="00DC2E67"/>
    <w:rsid w:val="00E1351D"/>
    <w:rsid w:val="00EF63E5"/>
    <w:rsid w:val="00F710DE"/>
    <w:rsid w:val="00FC51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F4F6"/>
  <w15:docId w15:val="{C01C9CEC-78AF-44BC-9DB0-1DA7ED744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B778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basedOn w:val="Normalny"/>
    <w:next w:val="Normalny"/>
    <w:autoRedefine/>
    <w:uiPriority w:val="35"/>
    <w:unhideWhenUsed/>
    <w:qFormat/>
    <w:rsid w:val="00CB2289"/>
    <w:pPr>
      <w:spacing w:line="240" w:lineRule="auto"/>
    </w:pPr>
    <w:rPr>
      <w:rFonts w:ascii="Times New Roman" w:eastAsiaTheme="minorEastAsia" w:hAnsi="Times New Roman"/>
      <w:bCs/>
      <w:sz w:val="24"/>
      <w:szCs w:val="18"/>
      <w:lang w:eastAsia="pl-PL"/>
    </w:rPr>
  </w:style>
  <w:style w:type="paragraph" w:styleId="Akapitzlist">
    <w:name w:val="List Paragraph"/>
    <w:basedOn w:val="Normalny"/>
    <w:uiPriority w:val="34"/>
    <w:qFormat/>
    <w:rsid w:val="00AB481A"/>
    <w:pPr>
      <w:ind w:left="720"/>
      <w:contextualSpacing/>
    </w:pPr>
  </w:style>
  <w:style w:type="table" w:styleId="Tabela-Siatka">
    <w:name w:val="Table Grid"/>
    <w:basedOn w:val="Standardowy"/>
    <w:uiPriority w:val="59"/>
    <w:rsid w:val="003B0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C51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C5157"/>
    <w:rPr>
      <w:rFonts w:ascii="Tahoma" w:hAnsi="Tahoma" w:cs="Tahoma"/>
      <w:sz w:val="16"/>
      <w:szCs w:val="16"/>
    </w:rPr>
  </w:style>
  <w:style w:type="character" w:customStyle="1" w:styleId="Heading2">
    <w:name w:val="Heading #2_"/>
    <w:link w:val="Heading20"/>
    <w:rsid w:val="00D25913"/>
    <w:rPr>
      <w:b/>
      <w:bCs/>
      <w:shd w:val="clear" w:color="auto" w:fill="FFFFFF"/>
    </w:rPr>
  </w:style>
  <w:style w:type="paragraph" w:customStyle="1" w:styleId="Heading20">
    <w:name w:val="Heading #2"/>
    <w:basedOn w:val="Normalny"/>
    <w:link w:val="Heading2"/>
    <w:rsid w:val="00D25913"/>
    <w:pPr>
      <w:widowControl w:val="0"/>
      <w:shd w:val="clear" w:color="auto" w:fill="FFFFFF"/>
      <w:spacing w:before="900" w:after="60" w:line="0" w:lineRule="atLeast"/>
      <w:jc w:val="right"/>
      <w:outlineLvl w:val="1"/>
    </w:pPr>
    <w:rPr>
      <w:b/>
      <w:bCs/>
    </w:rPr>
  </w:style>
  <w:style w:type="character" w:styleId="Pogrubienie">
    <w:name w:val="Strong"/>
    <w:uiPriority w:val="22"/>
    <w:qFormat/>
    <w:rsid w:val="00DC2E67"/>
    <w:rPr>
      <w:b/>
      <w:bCs/>
    </w:rPr>
  </w:style>
  <w:style w:type="paragraph" w:styleId="Nagwek">
    <w:name w:val="header"/>
    <w:basedOn w:val="Normalny"/>
    <w:link w:val="NagwekZnak"/>
    <w:uiPriority w:val="99"/>
    <w:unhideWhenUsed/>
    <w:rsid w:val="00B370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37055"/>
  </w:style>
  <w:style w:type="paragraph" w:styleId="Stopka">
    <w:name w:val="footer"/>
    <w:basedOn w:val="Normalny"/>
    <w:link w:val="StopkaZnak"/>
    <w:uiPriority w:val="99"/>
    <w:unhideWhenUsed/>
    <w:rsid w:val="00B370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37055"/>
  </w:style>
  <w:style w:type="paragraph" w:customStyle="1" w:styleId="Standard">
    <w:name w:val="Standard"/>
    <w:rsid w:val="005639D9"/>
    <w:pPr>
      <w:suppressAutoHyphens/>
      <w:autoSpaceDN w:val="0"/>
      <w:spacing w:after="160" w:line="242" w:lineRule="auto"/>
      <w:textAlignment w:val="baseline"/>
    </w:pPr>
    <w:rPr>
      <w:rFonts w:ascii="Calibri" w:eastAsia="SimSun" w:hAnsi="Calibri" w:cs="F"/>
      <w:kern w:val="3"/>
    </w:rPr>
  </w:style>
  <w:style w:type="numbering" w:customStyle="1" w:styleId="WWNum1">
    <w:name w:val="WWNum1"/>
    <w:basedOn w:val="Bezlisty"/>
    <w:rsid w:val="005639D9"/>
    <w:pPr>
      <w:numPr>
        <w:numId w:val="7"/>
      </w:numPr>
    </w:pPr>
  </w:style>
  <w:style w:type="numbering" w:customStyle="1" w:styleId="WWNum12">
    <w:name w:val="WWNum12"/>
    <w:basedOn w:val="Bezlisty"/>
    <w:rsid w:val="005639D9"/>
    <w:pPr>
      <w:numPr>
        <w:numId w:val="8"/>
      </w:numPr>
    </w:pPr>
  </w:style>
  <w:style w:type="numbering" w:customStyle="1" w:styleId="WWNum16">
    <w:name w:val="WWNum16"/>
    <w:basedOn w:val="Bezlisty"/>
    <w:rsid w:val="00010E3E"/>
    <w:pPr>
      <w:numPr>
        <w:numId w:val="11"/>
      </w:numPr>
    </w:pPr>
  </w:style>
  <w:style w:type="character" w:styleId="Hipercze">
    <w:name w:val="Hyperlink"/>
    <w:basedOn w:val="Domylnaczcionkaakapitu"/>
    <w:uiPriority w:val="99"/>
    <w:unhideWhenUsed/>
    <w:rsid w:val="00781328"/>
    <w:rPr>
      <w:color w:val="0000FF" w:themeColor="hyperlink"/>
      <w:u w:val="single"/>
    </w:rPr>
  </w:style>
  <w:style w:type="paragraph" w:styleId="Bezodstpw">
    <w:name w:val="No Spacing"/>
    <w:uiPriority w:val="1"/>
    <w:qFormat/>
    <w:rsid w:val="006546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3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openxmlformats.org/officeDocument/2006/relationships/settings" Target="settings.xml"/><Relationship Id="rId7" Type="http://schemas.openxmlformats.org/officeDocument/2006/relationships/hyperlink" Target="mailto:sekretariat@zsmor.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11</Pages>
  <Words>3452</Words>
  <Characters>20712</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Hładki</dc:creator>
  <cp:lastModifiedBy>Andrzej Hładki</cp:lastModifiedBy>
  <cp:revision>33</cp:revision>
  <dcterms:created xsi:type="dcterms:W3CDTF">2021-03-30T17:13:00Z</dcterms:created>
  <dcterms:modified xsi:type="dcterms:W3CDTF">2021-05-24T11:03:00Z</dcterms:modified>
</cp:coreProperties>
</file>